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0BCBC" w:themeColor="accent6" w:themeTint="66"/>
  <w:body>
    <w:sdt>
      <w:sdtPr>
        <w:id w:val="10227769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  <w:b/>
          <w:bCs/>
          <w:sz w:val="24"/>
          <w:szCs w:val="24"/>
        </w:rPr>
      </w:sdtEndPr>
      <w:sdtContent>
        <w:p w:rsidR="002B57AB" w:rsidRDefault="002B57AB"/>
        <w:p w:rsidR="002B57AB" w:rsidRDefault="002B57AB">
          <w:r>
            <w:rPr>
              <w:noProof/>
            </w:rPr>
            <w:pict>
              <v:group id="_x0000_s1026" style="position:absolute;margin-left:0;margin-top:0;width:595.3pt;height:700.15pt;z-index:251660288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9,12960" o:allowincell="f">
                <v:group id="_x0000_s1027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    <v:group id="_x0000_s1028" style="position:absolute;left:-6;top:3717;width:12189;height:3550" coordorigin="18,7468" coordsize="12189,3550">
                    <v:shape id="_x0000_s1029" style="position:absolute;left:18;top:7837;width:7132;height:2863;mso-width-relative:page;mso-height-relative:page" coordsize="7132,2863" path="m,l17,2863,7132,2578r,-2378l,xe" fillcolor="#f19f82 [1620]" stroked="f">
                      <v:fill opacity=".5"/>
                      <v:path arrowok="t"/>
                    </v:shape>
                    <v:shape id="_x0000_s1030" style="position:absolute;left:7150;top:7468;width:3466;height:3550;mso-width-relative:page;mso-height-relative:page" coordsize="3466,3550" path="m,569l,2930r3466,620l3466,,,569xe" fillcolor="#f8cfc1 [820]" stroked="f">
                      <v:fill opacity=".5"/>
                      <v:path arrowok="t"/>
                    </v:shape>
                    <v:shape id="_x0000_s1031" style="position:absolute;left:10616;top:7468;width:1591;height:3550;mso-width-relative:page;mso-height-relative:page" coordsize="1591,3550" path="m,l,3550,1591,2746r,-2009l,xe" fillcolor="#f19f82 [1620]" stroked="f">
                      <v:fill opacity=".5"/>
                      <v:path arrowok="t"/>
                    </v:shape>
                  </v:group>
                  <v:shape id="_x0000_s1032" style="position:absolute;left:8071;top:4069;width:4120;height:2913;mso-width-relative:page;mso-height-relative:page" coordsize="4120,2913" path="m1,251l,2662r4120,251l4120,,1,251xe" fillcolor="#d8d8d8 [2732]" stroked="f">
                    <v:path arrowok="t"/>
                  </v:shape>
                  <v:shape id="_x0000_s1033" style="position:absolute;left:4104;top:3399;width:3985;height:4236;mso-width-relative:page;mso-height-relative:page" coordsize="3985,4236" path="m,l,4236,3985,3349r,-2428l,xe" fillcolor="#bfbfbf [2412]" stroked="f">
                    <v:path arrowok="t"/>
                  </v:shape>
                  <v:shape id="_x0000_s1034" style="position:absolute;left:18;top:3399;width:4086;height:4253;mso-width-relative:page;mso-height-relative:page" coordsize="4086,4253" path="m4086,r-2,4253l,3198,,1072,4086,xe" fillcolor="#d8d8d8 [2732]" stroked="f">
                    <v:path arrowok="t"/>
                  </v:shape>
                  <v:shape id="_x0000_s1035" style="position:absolute;left:17;top:3617;width:2076;height:3851;mso-width-relative:page;mso-height-relative:page" coordsize="2076,3851" path="m,921l2060,r16,3851l,2981,,921xe" fillcolor="#f8cfc1 [820]" stroked="f">
                    <v:fill opacity="45875f"/>
                    <v:path arrowok="t"/>
                  </v:shape>
                  <v:shape id="_x0000_s1036" style="position:absolute;left:2077;top:3617;width:6011;height:3835;mso-width-relative:page;mso-height-relative:page" coordsize="6011,3835" path="m,l17,3835,6011,2629r,-1390l,xe" fillcolor="#f19f82 [1620]" stroked="f">
                    <v:fill opacity="45875f"/>
                    <v:path arrowok="t"/>
                  </v:shape>
                  <v:shape id="_x0000_s1037" style="position:absolute;left:8088;top:3835;width:4102;height:3432;mso-width-relative:page;mso-height-relative:page" coordsize="4102,3432" path="m,1038l,2411,4102,3432,4102,,,1038xe" fillcolor="#f8cfc1 [820]" stroked="f">
                    <v:fill opacity="45875f"/>
                    <v:path arrowok="t"/>
                  </v:shape>
                </v:group>
                <v:rect id="_x0000_s1038" style="position:absolute;left:1800;top:1440;width:8638;height:916;mso-width-percent:1000;mso-position-horizontal:center;mso-position-horizontal-relative:margin;mso-position-vertical:top;mso-position-vertical-relative:margin;mso-width-percent:1000;mso-width-relative:margin;mso-height-relative:margin" filled="f" stroked="f">
                  <v:textbox style="mso-next-textbox:#_x0000_s1038;mso-fit-shape-to-text:t">
                    <w:txbxContent>
                      <w:p w:rsidR="002B57AB" w:rsidRDefault="002B57AB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</w:rPr>
                        </w:pPr>
                      </w:p>
                      <w:p w:rsidR="002B57AB" w:rsidRDefault="002B57AB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v:rect id="_x0000_s1039" style="position:absolute;left:6494;top:11160;width:4998;height:1493;mso-position-horizontal-relative:margin;mso-position-vertical-relative:margin" filled="f" stroked="f">
                  <v:textbox style="mso-next-textbox:#_x0000_s1039;mso-fit-shape-to-text:t">
                    <w:txbxContent>
                      <w:sdt>
                        <w:sdtPr>
                          <w:rPr>
                            <w:sz w:val="96"/>
                            <w:szCs w:val="96"/>
                          </w:rPr>
                          <w:alias w:val="Año"/>
                          <w:id w:val="18366977"/>
                          <w:placeholder>
                            <w:docPart w:val="E6875341310F474ABCDE47A7D66C4D69"/>
                          </w:placeholder>
                          <w:dataBinding w:prefixMappings="xmlns:ns0='http://schemas.microsoft.com/office/2006/coverPageProps'" w:xpath="/ns0:CoverPageProperties[1]/ns0:PublishDate[1]" w:storeItemID="{55AF091B-3C7A-41E3-B477-F2FDAA23CFDA}"/>
                          <w:date>
                            <w:dateFormat w:val="yy"/>
                            <w:lid w:val="es-ES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2B57AB" w:rsidRDefault="002B57AB">
                            <w:pPr>
                              <w:jc w:val="right"/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300-A</w:t>
                            </w:r>
                          </w:p>
                        </w:sdtContent>
                      </w:sdt>
                    </w:txbxContent>
                  </v:textbox>
                </v:rect>
                <v:rect id="_x0000_s1040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    <v:textbox style="mso-next-textbox:#_x0000_s1040">
                    <w:txbxContent>
                      <w:sdt>
                        <w:sdtPr>
                          <w:rPr>
                            <w:b/>
                            <w:bCs/>
                            <w:color w:val="696464" w:themeColor="text2"/>
                            <w:sz w:val="72"/>
                            <w:szCs w:val="72"/>
                          </w:rPr>
                          <w:alias w:val="Título"/>
                          <w:id w:val="15866532"/>
                          <w:placeholder>
                            <w:docPart w:val="65D9527DE7E04D00878F60FD1897A61A"/>
                          </w:placeholder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2B57AB" w:rsidRDefault="002B57AB">
                            <w:pPr>
                              <w:spacing w:after="0"/>
                              <w:rPr>
                                <w:b/>
                                <w:bCs/>
                                <w:color w:val="696464" w:themeColor="text2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696464" w:themeColor="text2"/>
                                <w:sz w:val="72"/>
                                <w:szCs w:val="72"/>
                              </w:rPr>
                              <w:t>EDUCACION A DISTANCIA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D34817" w:themeColor="accent1"/>
                            <w:sz w:val="40"/>
                            <w:szCs w:val="40"/>
                          </w:rPr>
                          <w:alias w:val="Subtítulo"/>
                          <w:id w:val="15866538"/>
                          <w:placeholder>
                            <w:docPart w:val="9F6853C3ABD441D98EDED780461792B0"/>
                          </w:placeholder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2B57AB" w:rsidRDefault="006B0689">
                            <w:pPr>
                              <w:rPr>
                                <w:b/>
                                <w:bCs/>
                                <w:color w:val="D34817" w:themeColor="accen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D34817" w:themeColor="accent1"/>
                                <w:sz w:val="40"/>
                                <w:szCs w:val="40"/>
                              </w:rPr>
                              <w:t>PRINCIPIOS Y TENDENCIAS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</w:rPr>
                          <w:alias w:val="Autor"/>
                          <w:id w:val="15866544"/>
                          <w:placeholder>
                            <w:docPart w:val="1FC08AF9E48C4EA78C4364E7CB2A8129"/>
                          </w:placeholder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2B57AB" w:rsidRDefault="002B57AB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</w:rPr>
                              <w:t>Robles QY</w:t>
                            </w:r>
                          </w:p>
                        </w:sdtContent>
                      </w:sdt>
                      <w:p w:rsidR="002B57AB" w:rsidRDefault="002B57AB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</w:p>
        <w:p w:rsidR="002B57AB" w:rsidRDefault="002B57AB">
          <w:pPr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br w:type="page"/>
          </w:r>
        </w:p>
      </w:sdtContent>
    </w:sdt>
    <w:p w:rsidR="002B57AB" w:rsidRDefault="002B57AB" w:rsidP="002B57A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EDUCACIÓN A DISTANCIA: PRINCIPIOS Y TENDENCIAS</w:t>
      </w:r>
    </w:p>
    <w:p w:rsidR="006B0689" w:rsidRDefault="002B57AB" w:rsidP="006B068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B0689">
        <w:rPr>
          <w:rFonts w:ascii="Arial" w:hAnsi="Arial" w:cs="Arial"/>
          <w:bCs/>
          <w:sz w:val="24"/>
          <w:szCs w:val="24"/>
        </w:rPr>
        <w:t>El rápido crecimiento experimentado por la educación a distancia en los ú</w:t>
      </w:r>
      <w:r w:rsidRPr="006B0689">
        <w:rPr>
          <w:rFonts w:ascii="Arial" w:hAnsi="Arial" w:cs="Arial"/>
          <w:bCs/>
          <w:sz w:val="24"/>
          <w:szCs w:val="24"/>
        </w:rPr>
        <w:t xml:space="preserve">ltimos </w:t>
      </w:r>
      <w:r w:rsidRPr="006B0689">
        <w:rPr>
          <w:rFonts w:ascii="Arial" w:hAnsi="Arial" w:cs="Arial"/>
          <w:bCs/>
          <w:sz w:val="24"/>
          <w:szCs w:val="24"/>
        </w:rPr>
        <w:t>añ</w:t>
      </w:r>
      <w:r w:rsidRPr="006B0689">
        <w:rPr>
          <w:rFonts w:ascii="Arial" w:hAnsi="Arial" w:cs="Arial"/>
          <w:bCs/>
          <w:sz w:val="24"/>
          <w:szCs w:val="24"/>
        </w:rPr>
        <w:t xml:space="preserve">os, se ha </w:t>
      </w:r>
      <w:r w:rsidRPr="006B0689">
        <w:rPr>
          <w:rFonts w:ascii="Arial" w:hAnsi="Arial" w:cs="Arial"/>
          <w:bCs/>
          <w:sz w:val="24"/>
          <w:szCs w:val="24"/>
        </w:rPr>
        <w:t>impulsado principalmente por el desarrollo tecnológico</w:t>
      </w:r>
      <w:r w:rsidRPr="006B0689">
        <w:rPr>
          <w:rFonts w:ascii="Arial" w:hAnsi="Arial" w:cs="Arial"/>
          <w:bCs/>
          <w:sz w:val="24"/>
          <w:szCs w:val="24"/>
        </w:rPr>
        <w:t>,</w:t>
      </w:r>
      <w:r w:rsidR="006B0689" w:rsidRPr="006B0689">
        <w:rPr>
          <w:rFonts w:ascii="Arial" w:hAnsi="Arial" w:cs="Arial"/>
          <w:sz w:val="24"/>
          <w:szCs w:val="24"/>
        </w:rPr>
        <w:t xml:space="preserve"> El uso de tecnología multimedia  puede contribuir a la comprensión de contenidos de una mejor manera, porque se puede aprovechar la capacidad multimedia para presentar información</w:t>
      </w:r>
      <w:r w:rsidR="006B0689">
        <w:rPr>
          <w:rFonts w:ascii="Arial" w:hAnsi="Arial" w:cs="Arial"/>
          <w:sz w:val="24"/>
          <w:szCs w:val="24"/>
        </w:rPr>
        <w:t>.</w:t>
      </w:r>
    </w:p>
    <w:p w:rsidR="006B0689" w:rsidRPr="006B0689" w:rsidRDefault="006B0689" w:rsidP="006B068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B0689">
        <w:rPr>
          <w:rFonts w:ascii="Arial" w:hAnsi="Arial" w:cs="Arial"/>
          <w:sz w:val="24"/>
          <w:szCs w:val="24"/>
        </w:rPr>
        <w:t>La competencia global y el poder de la tecnolog</w:t>
      </w:r>
      <w:r w:rsidRPr="006B0689">
        <w:rPr>
          <w:rFonts w:ascii="Arial" w:hAnsi="Arial" w:cs="Arial" w:hint="cs"/>
          <w:sz w:val="24"/>
          <w:szCs w:val="24"/>
        </w:rPr>
        <w:t>í</w:t>
      </w:r>
      <w:r w:rsidRPr="006B0689">
        <w:rPr>
          <w:rFonts w:ascii="Arial" w:hAnsi="Arial" w:cs="Arial"/>
          <w:sz w:val="24"/>
          <w:szCs w:val="24"/>
        </w:rPr>
        <w:t>a en la actual era de la</w:t>
      </w:r>
      <w:r>
        <w:rPr>
          <w:rFonts w:ascii="Arial" w:hAnsi="Arial" w:cs="Arial"/>
          <w:sz w:val="24"/>
          <w:szCs w:val="24"/>
        </w:rPr>
        <w:t xml:space="preserve"> </w:t>
      </w:r>
      <w:r w:rsidRPr="006B0689">
        <w:rPr>
          <w:rFonts w:ascii="Arial" w:hAnsi="Arial" w:cs="Arial"/>
          <w:sz w:val="24"/>
          <w:szCs w:val="24"/>
        </w:rPr>
        <w:t>informaci</w:t>
      </w:r>
      <w:r w:rsidRPr="006B0689">
        <w:rPr>
          <w:rFonts w:ascii="Arial" w:hAnsi="Arial" w:cs="Arial" w:hint="cs"/>
          <w:sz w:val="24"/>
          <w:szCs w:val="24"/>
        </w:rPr>
        <w:t>ó</w:t>
      </w:r>
      <w:r w:rsidRPr="006B0689">
        <w:rPr>
          <w:rFonts w:ascii="Arial" w:hAnsi="Arial" w:cs="Arial"/>
          <w:sz w:val="24"/>
          <w:szCs w:val="24"/>
        </w:rPr>
        <w:t>n, est</w:t>
      </w:r>
      <w:r w:rsidRPr="006B0689">
        <w:rPr>
          <w:rFonts w:ascii="Arial" w:hAnsi="Arial" w:cs="Arial" w:hint="cs"/>
          <w:sz w:val="24"/>
          <w:szCs w:val="24"/>
        </w:rPr>
        <w:t>á</w:t>
      </w:r>
      <w:r w:rsidRPr="006B0689">
        <w:rPr>
          <w:rFonts w:ascii="Arial" w:hAnsi="Arial" w:cs="Arial"/>
          <w:sz w:val="24"/>
          <w:szCs w:val="24"/>
        </w:rPr>
        <w:t>n transformando la sociedad creando nuevas demandas. Twigg</w:t>
      </w:r>
      <w:r>
        <w:rPr>
          <w:rFonts w:ascii="Arial" w:hAnsi="Arial" w:cs="Arial"/>
          <w:sz w:val="24"/>
          <w:szCs w:val="24"/>
        </w:rPr>
        <w:t xml:space="preserve"> </w:t>
      </w:r>
      <w:r w:rsidRPr="006B0689">
        <w:rPr>
          <w:rFonts w:ascii="Arial" w:hAnsi="Arial" w:cs="Arial"/>
          <w:sz w:val="24"/>
          <w:szCs w:val="24"/>
        </w:rPr>
        <w:t>y Oblinger (1997) han identificado tres tendencias principales que son f</w:t>
      </w:r>
      <w:r w:rsidRPr="006B0689">
        <w:rPr>
          <w:rFonts w:ascii="Arial" w:hAnsi="Arial" w:cs="Arial" w:hint="cs"/>
          <w:sz w:val="24"/>
          <w:szCs w:val="24"/>
        </w:rPr>
        <w:t>á</w:t>
      </w:r>
      <w:r w:rsidRPr="006B0689">
        <w:rPr>
          <w:rFonts w:ascii="Arial" w:hAnsi="Arial" w:cs="Arial"/>
          <w:sz w:val="24"/>
          <w:szCs w:val="24"/>
        </w:rPr>
        <w:t>cilmente</w:t>
      </w:r>
      <w:r>
        <w:rPr>
          <w:rFonts w:ascii="Arial" w:hAnsi="Arial" w:cs="Arial"/>
          <w:sz w:val="24"/>
          <w:szCs w:val="24"/>
        </w:rPr>
        <w:t xml:space="preserve"> </w:t>
      </w:r>
      <w:r w:rsidRPr="006B0689">
        <w:rPr>
          <w:rFonts w:ascii="Arial" w:hAnsi="Arial" w:cs="Arial"/>
          <w:sz w:val="24"/>
          <w:szCs w:val="24"/>
        </w:rPr>
        <w:t>identificables en los lugares de trabajo. Primero, debido a los cambios en la</w:t>
      </w:r>
      <w:r>
        <w:rPr>
          <w:rFonts w:ascii="Arial" w:hAnsi="Arial" w:cs="Arial"/>
          <w:sz w:val="24"/>
          <w:szCs w:val="24"/>
        </w:rPr>
        <w:t xml:space="preserve"> </w:t>
      </w:r>
      <w:r w:rsidRPr="006B0689">
        <w:rPr>
          <w:rFonts w:ascii="Arial" w:hAnsi="Arial" w:cs="Arial"/>
          <w:sz w:val="24"/>
          <w:szCs w:val="24"/>
        </w:rPr>
        <w:t>manera que se desarrollan los negocios en las empresas, se espera que los trabajadores</w:t>
      </w:r>
      <w:r>
        <w:rPr>
          <w:rFonts w:ascii="Arial" w:hAnsi="Arial" w:cs="Arial"/>
          <w:sz w:val="24"/>
          <w:szCs w:val="24"/>
        </w:rPr>
        <w:t xml:space="preserve"> </w:t>
      </w:r>
      <w:r w:rsidRPr="006B0689">
        <w:rPr>
          <w:rFonts w:ascii="Arial" w:hAnsi="Arial" w:cs="Arial"/>
          <w:sz w:val="24"/>
          <w:szCs w:val="24"/>
        </w:rPr>
        <w:t>cumplan con diferentes funciones o roles que demandan nuevas caracter</w:t>
      </w:r>
      <w:r w:rsidRPr="006B0689">
        <w:rPr>
          <w:rFonts w:ascii="Arial" w:hAnsi="Arial" w:cs="Arial" w:hint="cs"/>
          <w:sz w:val="24"/>
          <w:szCs w:val="24"/>
        </w:rPr>
        <w:t>í</w:t>
      </w:r>
      <w:r w:rsidRPr="006B0689">
        <w:rPr>
          <w:rFonts w:ascii="Arial" w:hAnsi="Arial" w:cs="Arial"/>
          <w:sz w:val="24"/>
          <w:szCs w:val="24"/>
        </w:rPr>
        <w:t>sticas</w:t>
      </w:r>
      <w:r>
        <w:rPr>
          <w:rFonts w:ascii="Arial" w:hAnsi="Arial" w:cs="Arial"/>
          <w:sz w:val="24"/>
          <w:szCs w:val="24"/>
        </w:rPr>
        <w:t xml:space="preserve"> </w:t>
      </w:r>
      <w:r w:rsidRPr="006B0689">
        <w:rPr>
          <w:rFonts w:ascii="Arial" w:hAnsi="Arial" w:cs="Arial"/>
          <w:sz w:val="24"/>
          <w:szCs w:val="24"/>
        </w:rPr>
        <w:t>y por supuesto una actualizaci</w:t>
      </w:r>
      <w:r w:rsidRPr="006B0689">
        <w:rPr>
          <w:rFonts w:ascii="Arial" w:hAnsi="Arial" w:cs="Arial" w:hint="cs"/>
          <w:sz w:val="24"/>
          <w:szCs w:val="24"/>
        </w:rPr>
        <w:t>ó</w:t>
      </w:r>
      <w:r w:rsidRPr="006B0689">
        <w:rPr>
          <w:rFonts w:ascii="Arial" w:hAnsi="Arial" w:cs="Arial"/>
          <w:sz w:val="24"/>
          <w:szCs w:val="24"/>
        </w:rPr>
        <w:t>n constante de conocimientos. Segundo,</w:t>
      </w:r>
      <w:r>
        <w:rPr>
          <w:rFonts w:ascii="Arial" w:hAnsi="Arial" w:cs="Arial"/>
          <w:sz w:val="24"/>
          <w:szCs w:val="24"/>
        </w:rPr>
        <w:t xml:space="preserve"> </w:t>
      </w:r>
      <w:r w:rsidRPr="006B0689">
        <w:rPr>
          <w:rFonts w:ascii="Arial" w:hAnsi="Arial" w:cs="Arial"/>
          <w:sz w:val="24"/>
          <w:szCs w:val="24"/>
        </w:rPr>
        <w:t>el uso de tecnolog</w:t>
      </w:r>
      <w:r w:rsidRPr="006B0689">
        <w:rPr>
          <w:rFonts w:ascii="Arial" w:hAnsi="Arial" w:cs="Arial" w:hint="cs"/>
          <w:sz w:val="24"/>
          <w:szCs w:val="24"/>
        </w:rPr>
        <w:t>í</w:t>
      </w:r>
      <w:r w:rsidRPr="006B0689">
        <w:rPr>
          <w:rFonts w:ascii="Arial" w:hAnsi="Arial" w:cs="Arial"/>
          <w:sz w:val="24"/>
          <w:szCs w:val="24"/>
        </w:rPr>
        <w:t>a en el trabajo requiere el aprendizaje de habilidades</w:t>
      </w:r>
      <w:r>
        <w:rPr>
          <w:rFonts w:ascii="Arial" w:hAnsi="Arial" w:cs="Arial"/>
          <w:sz w:val="24"/>
          <w:szCs w:val="24"/>
        </w:rPr>
        <w:t xml:space="preserve"> </w:t>
      </w:r>
      <w:r w:rsidRPr="006B0689">
        <w:rPr>
          <w:rFonts w:ascii="Arial" w:hAnsi="Arial" w:cs="Arial"/>
          <w:sz w:val="24"/>
          <w:szCs w:val="24"/>
        </w:rPr>
        <w:t>computacionales, una de las m</w:t>
      </w:r>
      <w:r w:rsidRPr="006B0689">
        <w:rPr>
          <w:rFonts w:ascii="Arial" w:hAnsi="Arial" w:cs="Arial" w:hint="cs"/>
          <w:sz w:val="24"/>
          <w:szCs w:val="24"/>
        </w:rPr>
        <w:t>á</w:t>
      </w:r>
      <w:r w:rsidRPr="006B0689">
        <w:rPr>
          <w:rFonts w:ascii="Arial" w:hAnsi="Arial" w:cs="Arial"/>
          <w:sz w:val="24"/>
          <w:szCs w:val="24"/>
        </w:rPr>
        <w:t>s cruciales es la de usar tecnolog</w:t>
      </w:r>
      <w:r w:rsidRPr="006B0689">
        <w:rPr>
          <w:rFonts w:ascii="Arial" w:hAnsi="Arial" w:cs="Arial" w:hint="cs"/>
          <w:sz w:val="24"/>
          <w:szCs w:val="24"/>
        </w:rPr>
        <w:t>í</w:t>
      </w:r>
      <w:r w:rsidRPr="006B0689">
        <w:rPr>
          <w:rFonts w:ascii="Arial" w:hAnsi="Arial" w:cs="Arial"/>
          <w:sz w:val="24"/>
          <w:szCs w:val="24"/>
        </w:rPr>
        <w:t>a en forma</w:t>
      </w:r>
      <w:r>
        <w:rPr>
          <w:rFonts w:ascii="Arial" w:hAnsi="Arial" w:cs="Arial"/>
          <w:sz w:val="24"/>
          <w:szCs w:val="24"/>
        </w:rPr>
        <w:t xml:space="preserve"> </w:t>
      </w:r>
      <w:r w:rsidRPr="006B0689">
        <w:rPr>
          <w:rFonts w:ascii="Arial" w:hAnsi="Arial" w:cs="Arial"/>
          <w:sz w:val="24"/>
          <w:szCs w:val="24"/>
        </w:rPr>
        <w:t>independiente y colaborativa. Tercero, el n</w:t>
      </w:r>
      <w:r w:rsidRPr="006B0689">
        <w:rPr>
          <w:rFonts w:ascii="Arial" w:hAnsi="Arial" w:cs="Arial" w:hint="cs"/>
          <w:sz w:val="24"/>
          <w:szCs w:val="24"/>
        </w:rPr>
        <w:t>ú</w:t>
      </w:r>
      <w:r w:rsidRPr="006B0689">
        <w:rPr>
          <w:rFonts w:ascii="Arial" w:hAnsi="Arial" w:cs="Arial"/>
          <w:sz w:val="24"/>
          <w:szCs w:val="24"/>
        </w:rPr>
        <w:t>mero de personas haciendo</w:t>
      </w:r>
      <w:r>
        <w:rPr>
          <w:rFonts w:ascii="Arial" w:hAnsi="Arial" w:cs="Arial"/>
          <w:sz w:val="24"/>
          <w:szCs w:val="24"/>
        </w:rPr>
        <w:t xml:space="preserve"> </w:t>
      </w:r>
      <w:r w:rsidRPr="006B0689">
        <w:rPr>
          <w:rFonts w:ascii="Arial" w:hAnsi="Arial" w:cs="Arial" w:hint="cs"/>
          <w:sz w:val="24"/>
          <w:szCs w:val="24"/>
        </w:rPr>
        <w:t>“</w:t>
      </w:r>
      <w:r w:rsidRPr="006B0689">
        <w:rPr>
          <w:rFonts w:ascii="Arial" w:hAnsi="Arial" w:cs="Arial"/>
          <w:sz w:val="24"/>
          <w:szCs w:val="24"/>
        </w:rPr>
        <w:t>teletrabajo</w:t>
      </w:r>
      <w:r w:rsidRPr="006B0689">
        <w:rPr>
          <w:rFonts w:ascii="Arial" w:hAnsi="Arial" w:cs="Arial" w:hint="cs"/>
          <w:sz w:val="24"/>
          <w:szCs w:val="24"/>
        </w:rPr>
        <w:t>”</w:t>
      </w:r>
      <w:r w:rsidRPr="006B0689">
        <w:rPr>
          <w:rFonts w:ascii="Arial" w:hAnsi="Arial" w:cs="Arial"/>
          <w:sz w:val="24"/>
          <w:szCs w:val="24"/>
        </w:rPr>
        <w:t xml:space="preserve"> desde sus hogares se ha incrementado en los </w:t>
      </w:r>
      <w:r w:rsidRPr="006B0689">
        <w:rPr>
          <w:rFonts w:ascii="Arial" w:hAnsi="Arial" w:cs="Arial" w:hint="cs"/>
          <w:sz w:val="24"/>
          <w:szCs w:val="24"/>
        </w:rPr>
        <w:t>ú</w:t>
      </w:r>
      <w:r w:rsidRPr="006B0689">
        <w:rPr>
          <w:rFonts w:ascii="Arial" w:hAnsi="Arial" w:cs="Arial"/>
          <w:sz w:val="24"/>
          <w:szCs w:val="24"/>
        </w:rPr>
        <w:t>ltimos a</w:t>
      </w:r>
      <w:r w:rsidRPr="006B0689">
        <w:rPr>
          <w:rFonts w:ascii="Arial" w:hAnsi="Arial" w:cs="Arial" w:hint="cs"/>
          <w:sz w:val="24"/>
          <w:szCs w:val="24"/>
        </w:rPr>
        <w:t>ñ</w:t>
      </w:r>
      <w:r w:rsidRPr="006B0689">
        <w:rPr>
          <w:rFonts w:ascii="Arial" w:hAnsi="Arial" w:cs="Arial"/>
          <w:sz w:val="24"/>
          <w:szCs w:val="24"/>
        </w:rPr>
        <w:t>os, abriendo</w:t>
      </w:r>
      <w:r>
        <w:rPr>
          <w:rFonts w:ascii="Arial" w:hAnsi="Arial" w:cs="Arial"/>
          <w:sz w:val="24"/>
          <w:szCs w:val="24"/>
        </w:rPr>
        <w:t xml:space="preserve"> </w:t>
      </w:r>
      <w:r w:rsidRPr="006B0689">
        <w:rPr>
          <w:rFonts w:ascii="Arial" w:hAnsi="Arial" w:cs="Arial"/>
          <w:sz w:val="24"/>
          <w:szCs w:val="24"/>
        </w:rPr>
        <w:t>un nuevo espacio entre las compa</w:t>
      </w:r>
      <w:r w:rsidRPr="006B0689">
        <w:rPr>
          <w:rFonts w:ascii="Arial" w:hAnsi="Arial" w:cs="Arial" w:hint="cs"/>
          <w:sz w:val="24"/>
          <w:szCs w:val="24"/>
        </w:rPr>
        <w:t>ñí</w:t>
      </w:r>
      <w:r w:rsidRPr="006B0689">
        <w:rPr>
          <w:rFonts w:ascii="Arial" w:hAnsi="Arial" w:cs="Arial"/>
          <w:sz w:val="24"/>
          <w:szCs w:val="24"/>
        </w:rPr>
        <w:t>as y los trabajadores. Algunos factores considerados</w:t>
      </w:r>
      <w:r>
        <w:rPr>
          <w:rFonts w:ascii="Arial" w:hAnsi="Arial" w:cs="Arial"/>
          <w:sz w:val="24"/>
          <w:szCs w:val="24"/>
        </w:rPr>
        <w:t xml:space="preserve"> </w:t>
      </w:r>
      <w:r w:rsidRPr="006B0689">
        <w:rPr>
          <w:rFonts w:ascii="Arial" w:hAnsi="Arial" w:cs="Arial"/>
          <w:sz w:val="24"/>
          <w:szCs w:val="24"/>
        </w:rPr>
        <w:t>por Twigg and Oblinger (1997) son: a) Los cambios demogr</w:t>
      </w:r>
      <w:r w:rsidRPr="006B0689">
        <w:rPr>
          <w:rFonts w:ascii="Arial" w:hAnsi="Arial" w:cs="Arial" w:hint="cs"/>
          <w:sz w:val="24"/>
          <w:szCs w:val="24"/>
        </w:rPr>
        <w:t>á</w:t>
      </w:r>
      <w:r w:rsidRPr="006B0689">
        <w:rPr>
          <w:rFonts w:ascii="Arial" w:hAnsi="Arial" w:cs="Arial"/>
          <w:sz w:val="24"/>
          <w:szCs w:val="24"/>
        </w:rPr>
        <w:t>ficos,</w:t>
      </w:r>
      <w:r>
        <w:rPr>
          <w:rFonts w:ascii="Arial" w:hAnsi="Arial" w:cs="Arial"/>
          <w:sz w:val="24"/>
          <w:szCs w:val="24"/>
        </w:rPr>
        <w:t xml:space="preserve"> </w:t>
      </w:r>
      <w:r w:rsidRPr="006B0689">
        <w:rPr>
          <w:rFonts w:ascii="Arial" w:hAnsi="Arial" w:cs="Arial"/>
          <w:sz w:val="24"/>
          <w:szCs w:val="24"/>
        </w:rPr>
        <w:t>basados en las nuevas demandas que la educaci</w:t>
      </w:r>
      <w:r w:rsidRPr="006B0689">
        <w:rPr>
          <w:rFonts w:ascii="Arial" w:hAnsi="Arial" w:cs="Arial" w:hint="cs"/>
          <w:sz w:val="24"/>
          <w:szCs w:val="24"/>
        </w:rPr>
        <w:t>ó</w:t>
      </w:r>
      <w:r w:rsidRPr="006B0689">
        <w:rPr>
          <w:rFonts w:ascii="Arial" w:hAnsi="Arial" w:cs="Arial"/>
          <w:sz w:val="24"/>
          <w:szCs w:val="24"/>
        </w:rPr>
        <w:t>n superior est</w:t>
      </w:r>
      <w:r w:rsidRPr="006B0689">
        <w:rPr>
          <w:rFonts w:ascii="Arial" w:hAnsi="Arial" w:cs="Arial" w:hint="cs"/>
          <w:sz w:val="24"/>
          <w:szCs w:val="24"/>
        </w:rPr>
        <w:t>á</w:t>
      </w:r>
      <w:r w:rsidRPr="006B0689">
        <w:rPr>
          <w:rFonts w:ascii="Arial" w:hAnsi="Arial" w:cs="Arial"/>
          <w:sz w:val="24"/>
          <w:szCs w:val="24"/>
        </w:rPr>
        <w:t xml:space="preserve"> experimentando</w:t>
      </w:r>
      <w:r>
        <w:rPr>
          <w:rFonts w:ascii="Arial" w:hAnsi="Arial" w:cs="Arial"/>
          <w:sz w:val="24"/>
          <w:szCs w:val="24"/>
        </w:rPr>
        <w:t xml:space="preserve"> </w:t>
      </w:r>
      <w:r w:rsidRPr="006B0689">
        <w:rPr>
          <w:rFonts w:ascii="Arial" w:hAnsi="Arial" w:cs="Arial"/>
          <w:sz w:val="24"/>
          <w:szCs w:val="24"/>
        </w:rPr>
        <w:t>hoy en d</w:t>
      </w:r>
      <w:r w:rsidRPr="006B0689">
        <w:rPr>
          <w:rFonts w:ascii="Arial" w:hAnsi="Arial" w:cs="Arial" w:hint="cs"/>
          <w:sz w:val="24"/>
          <w:szCs w:val="24"/>
        </w:rPr>
        <w:t>í</w:t>
      </w:r>
      <w:r w:rsidRPr="006B0689">
        <w:rPr>
          <w:rFonts w:ascii="Arial" w:hAnsi="Arial" w:cs="Arial"/>
          <w:sz w:val="24"/>
          <w:szCs w:val="24"/>
        </w:rPr>
        <w:t>a. b) La explosi</w:t>
      </w:r>
      <w:r w:rsidRPr="006B0689">
        <w:rPr>
          <w:rFonts w:ascii="Arial" w:hAnsi="Arial" w:cs="Arial" w:hint="cs"/>
          <w:sz w:val="24"/>
          <w:szCs w:val="24"/>
        </w:rPr>
        <w:t>ó</w:t>
      </w:r>
      <w:r w:rsidRPr="006B0689">
        <w:rPr>
          <w:rFonts w:ascii="Arial" w:hAnsi="Arial" w:cs="Arial"/>
          <w:sz w:val="24"/>
          <w:szCs w:val="24"/>
        </w:rPr>
        <w:t>n del conocimiento, sustentada en la creaci</w:t>
      </w:r>
      <w:r w:rsidRPr="006B0689">
        <w:rPr>
          <w:rFonts w:ascii="Arial" w:hAnsi="Arial" w:cs="Arial" w:hint="cs"/>
          <w:sz w:val="24"/>
          <w:szCs w:val="24"/>
        </w:rPr>
        <w:t>ó</w:t>
      </w:r>
      <w:r w:rsidRPr="006B0689">
        <w:rPr>
          <w:rFonts w:ascii="Arial" w:hAnsi="Arial" w:cs="Arial"/>
          <w:sz w:val="24"/>
          <w:szCs w:val="24"/>
        </w:rPr>
        <w:t>n de</w:t>
      </w:r>
      <w:r>
        <w:rPr>
          <w:rFonts w:ascii="Arial" w:hAnsi="Arial" w:cs="Arial"/>
          <w:sz w:val="24"/>
          <w:szCs w:val="24"/>
        </w:rPr>
        <w:t xml:space="preserve"> </w:t>
      </w:r>
      <w:r w:rsidRPr="006B0689">
        <w:rPr>
          <w:rFonts w:ascii="Arial" w:hAnsi="Arial" w:cs="Arial"/>
          <w:sz w:val="24"/>
          <w:szCs w:val="24"/>
        </w:rPr>
        <w:t>nuevas disciplinas y en la publicaci</w:t>
      </w:r>
      <w:r w:rsidRPr="006B0689">
        <w:rPr>
          <w:rFonts w:ascii="Arial" w:hAnsi="Arial" w:cs="Arial" w:hint="cs"/>
          <w:sz w:val="24"/>
          <w:szCs w:val="24"/>
        </w:rPr>
        <w:t>ó</w:t>
      </w:r>
      <w:r w:rsidRPr="006B0689">
        <w:rPr>
          <w:rFonts w:ascii="Arial" w:hAnsi="Arial" w:cs="Arial"/>
          <w:sz w:val="24"/>
          <w:szCs w:val="24"/>
        </w:rPr>
        <w:t>n de nueva informaci</w:t>
      </w:r>
      <w:r w:rsidRPr="006B0689">
        <w:rPr>
          <w:rFonts w:ascii="Arial" w:hAnsi="Arial" w:cs="Arial" w:hint="cs"/>
          <w:sz w:val="24"/>
          <w:szCs w:val="24"/>
        </w:rPr>
        <w:t>ó</w:t>
      </w:r>
      <w:r w:rsidRPr="006B0689">
        <w:rPr>
          <w:rFonts w:ascii="Arial" w:hAnsi="Arial" w:cs="Arial"/>
          <w:sz w:val="24"/>
          <w:szCs w:val="24"/>
        </w:rPr>
        <w:t>n. c) La globalizaci</w:t>
      </w:r>
      <w:r w:rsidRPr="006B0689">
        <w:rPr>
          <w:rFonts w:ascii="Arial" w:hAnsi="Arial" w:cs="Arial" w:hint="cs"/>
          <w:sz w:val="24"/>
          <w:szCs w:val="24"/>
        </w:rPr>
        <w:t>ó</w:t>
      </w:r>
      <w:r w:rsidRPr="006B0689">
        <w:rPr>
          <w:rFonts w:ascii="Arial" w:hAnsi="Arial" w:cs="Arial"/>
          <w:sz w:val="24"/>
          <w:szCs w:val="24"/>
        </w:rPr>
        <w:t>n,</w:t>
      </w:r>
      <w:r>
        <w:rPr>
          <w:rFonts w:ascii="Arial" w:hAnsi="Arial" w:cs="Arial"/>
          <w:sz w:val="24"/>
          <w:szCs w:val="24"/>
        </w:rPr>
        <w:t xml:space="preserve"> </w:t>
      </w:r>
      <w:r w:rsidRPr="006B0689">
        <w:rPr>
          <w:rFonts w:ascii="Arial" w:hAnsi="Arial" w:cs="Arial"/>
          <w:sz w:val="24"/>
          <w:szCs w:val="24"/>
        </w:rPr>
        <w:t>que afecta principalmente la organizaci</w:t>
      </w:r>
      <w:r w:rsidRPr="006B0689">
        <w:rPr>
          <w:rFonts w:ascii="Arial" w:hAnsi="Arial" w:cs="Arial" w:hint="cs"/>
          <w:sz w:val="24"/>
          <w:szCs w:val="24"/>
        </w:rPr>
        <w:t>ó</w:t>
      </w:r>
      <w:r w:rsidRPr="006B0689">
        <w:rPr>
          <w:rFonts w:ascii="Arial" w:hAnsi="Arial" w:cs="Arial"/>
          <w:sz w:val="24"/>
          <w:szCs w:val="24"/>
        </w:rPr>
        <w:t>n del curr</w:t>
      </w:r>
      <w:r w:rsidRPr="006B0689">
        <w:rPr>
          <w:rFonts w:ascii="Arial" w:hAnsi="Arial" w:cs="Arial" w:hint="cs"/>
          <w:sz w:val="24"/>
          <w:szCs w:val="24"/>
        </w:rPr>
        <w:t>í</w:t>
      </w:r>
      <w:r w:rsidRPr="006B0689">
        <w:rPr>
          <w:rFonts w:ascii="Arial" w:hAnsi="Arial" w:cs="Arial"/>
          <w:sz w:val="24"/>
          <w:szCs w:val="24"/>
        </w:rPr>
        <w:t>culum. d) La productividad;</w:t>
      </w:r>
      <w:r>
        <w:rPr>
          <w:rFonts w:ascii="Arial" w:hAnsi="Arial" w:cs="Arial"/>
          <w:sz w:val="24"/>
          <w:szCs w:val="24"/>
        </w:rPr>
        <w:t xml:space="preserve"> </w:t>
      </w:r>
      <w:r w:rsidRPr="006B0689">
        <w:rPr>
          <w:rFonts w:ascii="Arial" w:hAnsi="Arial" w:cs="Arial"/>
          <w:sz w:val="24"/>
          <w:szCs w:val="24"/>
        </w:rPr>
        <w:t>la necesidad de reducir los costos de educaci</w:t>
      </w:r>
      <w:r w:rsidRPr="006B0689">
        <w:rPr>
          <w:rFonts w:ascii="Arial" w:hAnsi="Arial" w:cs="Arial" w:hint="cs"/>
          <w:sz w:val="24"/>
          <w:szCs w:val="24"/>
        </w:rPr>
        <w:t>ó</w:t>
      </w:r>
      <w:r w:rsidRPr="006B0689">
        <w:rPr>
          <w:rFonts w:ascii="Arial" w:hAnsi="Arial" w:cs="Arial"/>
          <w:sz w:val="24"/>
          <w:szCs w:val="24"/>
        </w:rPr>
        <w:t>n superior. e) Nuevas definiciones</w:t>
      </w:r>
      <w:r>
        <w:rPr>
          <w:rFonts w:ascii="Arial" w:hAnsi="Arial" w:cs="Arial"/>
          <w:sz w:val="24"/>
          <w:szCs w:val="24"/>
        </w:rPr>
        <w:t xml:space="preserve"> </w:t>
      </w:r>
      <w:r w:rsidRPr="006B0689">
        <w:rPr>
          <w:rFonts w:ascii="Arial" w:hAnsi="Arial" w:cs="Arial"/>
          <w:sz w:val="24"/>
          <w:szCs w:val="24"/>
        </w:rPr>
        <w:t>de calidad, desplazando los ambientes y posibilidades de aprendizaje m</w:t>
      </w:r>
      <w:r w:rsidRPr="006B0689">
        <w:rPr>
          <w:rFonts w:ascii="Arial" w:hAnsi="Arial" w:cs="Arial" w:hint="cs"/>
          <w:sz w:val="24"/>
          <w:szCs w:val="24"/>
        </w:rPr>
        <w:t>á</w:t>
      </w:r>
      <w:r w:rsidRPr="006B0689">
        <w:rPr>
          <w:rFonts w:ascii="Arial" w:hAnsi="Arial" w:cs="Arial"/>
          <w:sz w:val="24"/>
          <w:szCs w:val="24"/>
        </w:rPr>
        <w:t>s all</w:t>
      </w:r>
      <w:r w:rsidRPr="006B0689">
        <w:rPr>
          <w:rFonts w:ascii="Arial" w:hAnsi="Arial" w:cs="Arial" w:hint="cs"/>
          <w:sz w:val="24"/>
          <w:szCs w:val="24"/>
        </w:rPr>
        <w:t>á</w:t>
      </w:r>
      <w:r w:rsidRPr="006B0689">
        <w:rPr>
          <w:rFonts w:ascii="Arial" w:hAnsi="Arial" w:cs="Arial"/>
          <w:sz w:val="24"/>
          <w:szCs w:val="24"/>
        </w:rPr>
        <w:t xml:space="preserve"> de</w:t>
      </w:r>
      <w:r>
        <w:rPr>
          <w:rFonts w:ascii="Arial" w:hAnsi="Arial" w:cs="Arial"/>
          <w:sz w:val="24"/>
          <w:szCs w:val="24"/>
        </w:rPr>
        <w:t xml:space="preserve"> </w:t>
      </w:r>
      <w:r w:rsidRPr="006B0689">
        <w:rPr>
          <w:rFonts w:ascii="Arial" w:hAnsi="Arial" w:cs="Arial"/>
          <w:sz w:val="24"/>
          <w:szCs w:val="24"/>
        </w:rPr>
        <w:t>las universidades. f) Un medio ambiente altamente competitivo, que permite a</w:t>
      </w:r>
      <w:r>
        <w:rPr>
          <w:rFonts w:ascii="Arial" w:hAnsi="Arial" w:cs="Arial"/>
          <w:sz w:val="24"/>
          <w:szCs w:val="24"/>
        </w:rPr>
        <w:t xml:space="preserve"> </w:t>
      </w:r>
      <w:r w:rsidRPr="006B0689">
        <w:rPr>
          <w:rFonts w:ascii="Arial" w:hAnsi="Arial" w:cs="Arial"/>
          <w:sz w:val="24"/>
          <w:szCs w:val="24"/>
        </w:rPr>
        <w:t>los estudiantes seleccionar su instituci</w:t>
      </w:r>
      <w:r w:rsidRPr="006B0689">
        <w:rPr>
          <w:rFonts w:ascii="Arial" w:hAnsi="Arial" w:cs="Arial" w:hint="cs"/>
          <w:sz w:val="24"/>
          <w:szCs w:val="24"/>
        </w:rPr>
        <w:t>ó</w:t>
      </w:r>
      <w:r w:rsidRPr="006B0689">
        <w:rPr>
          <w:rFonts w:ascii="Arial" w:hAnsi="Arial" w:cs="Arial"/>
          <w:sz w:val="24"/>
          <w:szCs w:val="24"/>
        </w:rPr>
        <w:t>n educacional en una ambiente amplio y</w:t>
      </w:r>
      <w:r>
        <w:rPr>
          <w:rFonts w:ascii="Arial" w:hAnsi="Arial" w:cs="Arial"/>
          <w:sz w:val="24"/>
          <w:szCs w:val="24"/>
        </w:rPr>
        <w:t xml:space="preserve"> </w:t>
      </w:r>
      <w:r w:rsidRPr="006B0689">
        <w:rPr>
          <w:rFonts w:ascii="Arial" w:hAnsi="Arial" w:cs="Arial"/>
          <w:sz w:val="24"/>
          <w:szCs w:val="24"/>
        </w:rPr>
        <w:t>orientado al mercado. g) La creaci</w:t>
      </w:r>
      <w:r w:rsidRPr="006B0689">
        <w:rPr>
          <w:rFonts w:ascii="Arial" w:hAnsi="Arial" w:cs="Arial" w:hint="cs"/>
          <w:sz w:val="24"/>
          <w:szCs w:val="24"/>
        </w:rPr>
        <w:t>ó</w:t>
      </w:r>
      <w:r w:rsidRPr="006B0689">
        <w:rPr>
          <w:rFonts w:ascii="Arial" w:hAnsi="Arial" w:cs="Arial"/>
          <w:sz w:val="24"/>
          <w:szCs w:val="24"/>
        </w:rPr>
        <w:t>n de nuevas organizaciones (consorcios,</w:t>
      </w:r>
      <w:r>
        <w:rPr>
          <w:rFonts w:ascii="Arial" w:hAnsi="Arial" w:cs="Arial"/>
          <w:sz w:val="24"/>
          <w:szCs w:val="24"/>
        </w:rPr>
        <w:t xml:space="preserve"> </w:t>
      </w:r>
      <w:r w:rsidRPr="006B0689">
        <w:rPr>
          <w:rFonts w:ascii="Arial" w:hAnsi="Arial" w:cs="Arial"/>
          <w:sz w:val="24"/>
          <w:szCs w:val="24"/>
        </w:rPr>
        <w:t>entidades) que unen universidades y empresas privadas para servir al mercado de</w:t>
      </w:r>
      <w:r>
        <w:rPr>
          <w:rFonts w:ascii="Arial" w:hAnsi="Arial" w:cs="Arial"/>
          <w:sz w:val="24"/>
          <w:szCs w:val="24"/>
        </w:rPr>
        <w:t xml:space="preserve"> </w:t>
      </w:r>
      <w:r w:rsidRPr="006B0689">
        <w:rPr>
          <w:rFonts w:ascii="Arial" w:hAnsi="Arial" w:cs="Arial"/>
          <w:sz w:val="24"/>
          <w:szCs w:val="24"/>
        </w:rPr>
        <w:t>manera integrada.</w:t>
      </w:r>
    </w:p>
    <w:sectPr w:rsidR="006B0689" w:rsidRPr="006B0689" w:rsidSect="002B57AB">
      <w:pgSz w:w="11906" w:h="16838"/>
      <w:pgMar w:top="1417" w:right="1701" w:bottom="1417" w:left="1701" w:header="708" w:footer="708" w:gutter="0"/>
      <w:pgBorders w:offsetFrom="page">
        <w:top w:val="single" w:sz="24" w:space="24" w:color="4E4A4A" w:themeColor="text2" w:themeShade="BF"/>
        <w:left w:val="single" w:sz="24" w:space="24" w:color="4E4A4A" w:themeColor="text2" w:themeShade="BF"/>
        <w:bottom w:val="single" w:sz="24" w:space="24" w:color="4E4A4A" w:themeColor="text2" w:themeShade="BF"/>
        <w:right w:val="single" w:sz="24" w:space="24" w:color="4E4A4A" w:themeColor="text2" w:themeShade="BF"/>
      </w:pgBorders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erpetu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Boo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defaultTabStop w:val="708"/>
  <w:hyphenationZone w:val="425"/>
  <w:drawingGridHorizontalSpacing w:val="110"/>
  <w:displayHorizontalDrawingGridEvery w:val="2"/>
  <w:characterSpacingControl w:val="doNotCompress"/>
  <w:compat/>
  <w:rsids>
    <w:rsidRoot w:val="002B57AB"/>
    <w:rsid w:val="00180364"/>
    <w:rsid w:val="002B57AB"/>
    <w:rsid w:val="006B0689"/>
    <w:rsid w:val="00B32DC3"/>
    <w:rsid w:val="00F950C8"/>
    <w:rsid w:val="00FB1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130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0C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B5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57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6875341310F474ABCDE47A7D66C4D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B5ED8A-A1A5-4984-917E-AD6802627911}"/>
      </w:docPartPr>
      <w:docPartBody>
        <w:p w:rsidR="00000000" w:rsidRDefault="00442C52" w:rsidP="00442C52">
          <w:pPr>
            <w:pStyle w:val="E6875341310F474ABCDE47A7D66C4D69"/>
          </w:pPr>
          <w:r>
            <w:rPr>
              <w:sz w:val="96"/>
              <w:szCs w:val="96"/>
            </w:rPr>
            <w:t>[Año]</w:t>
          </w:r>
        </w:p>
      </w:docPartBody>
    </w:docPart>
    <w:docPart>
      <w:docPartPr>
        <w:name w:val="65D9527DE7E04D00878F60FD1897A6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E0ED04-9BF9-4D16-858A-77F3D952DBEB}"/>
      </w:docPartPr>
      <w:docPartBody>
        <w:p w:rsidR="00000000" w:rsidRDefault="00442C52" w:rsidP="00442C52">
          <w:pPr>
            <w:pStyle w:val="65D9527DE7E04D00878F60FD1897A61A"/>
          </w:pPr>
          <w:r>
            <w:rPr>
              <w:b/>
              <w:bCs/>
              <w:color w:val="1F497D" w:themeColor="text2"/>
              <w:sz w:val="72"/>
              <w:szCs w:val="72"/>
            </w:rPr>
            <w:t>[Escribir el título del documento]</w:t>
          </w:r>
        </w:p>
      </w:docPartBody>
    </w:docPart>
    <w:docPart>
      <w:docPartPr>
        <w:name w:val="9F6853C3ABD441D98EDED780461792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700CC2-888B-43DD-A367-87041D332272}"/>
      </w:docPartPr>
      <w:docPartBody>
        <w:p w:rsidR="00000000" w:rsidRDefault="00442C52" w:rsidP="00442C52">
          <w:pPr>
            <w:pStyle w:val="9F6853C3ABD441D98EDED780461792B0"/>
          </w:pPr>
          <w:r>
            <w:rPr>
              <w:b/>
              <w:bCs/>
              <w:color w:val="4F81BD" w:themeColor="accent1"/>
              <w:sz w:val="40"/>
              <w:szCs w:val="40"/>
            </w:rPr>
            <w:t>[Escribir el subtítulo del documento]</w:t>
          </w:r>
        </w:p>
      </w:docPartBody>
    </w:docPart>
    <w:docPart>
      <w:docPartPr>
        <w:name w:val="1FC08AF9E48C4EA78C4364E7CB2A81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FCC11E-6377-4DB6-AD6B-EDE00A5AC95E}"/>
      </w:docPartPr>
      <w:docPartBody>
        <w:p w:rsidR="00000000" w:rsidRDefault="00442C52" w:rsidP="00442C52">
          <w:pPr>
            <w:pStyle w:val="1FC08AF9E48C4EA78C4364E7CB2A8129"/>
          </w:pPr>
          <w:r>
            <w:rPr>
              <w:b/>
              <w:bCs/>
              <w:color w:val="808080" w:themeColor="text1" w:themeTint="7F"/>
              <w:sz w:val="32"/>
              <w:szCs w:val="32"/>
            </w:rPr>
            <w:t>[Escribir el nombre del autor]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Perpetu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Boo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442C52"/>
    <w:rsid w:val="00442C52"/>
    <w:rsid w:val="00D31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F044DBADBC804F7E909C0CAA6D894317">
    <w:name w:val="F044DBADBC804F7E909C0CAA6D894317"/>
    <w:rsid w:val="00442C52"/>
  </w:style>
  <w:style w:type="paragraph" w:customStyle="1" w:styleId="E6875341310F474ABCDE47A7D66C4D69">
    <w:name w:val="E6875341310F474ABCDE47A7D66C4D69"/>
    <w:rsid w:val="00442C52"/>
  </w:style>
  <w:style w:type="paragraph" w:customStyle="1" w:styleId="65D9527DE7E04D00878F60FD1897A61A">
    <w:name w:val="65D9527DE7E04D00878F60FD1897A61A"/>
    <w:rsid w:val="00442C52"/>
  </w:style>
  <w:style w:type="paragraph" w:customStyle="1" w:styleId="9F6853C3ABD441D98EDED780461792B0">
    <w:name w:val="9F6853C3ABD441D98EDED780461792B0"/>
    <w:rsid w:val="00442C52"/>
  </w:style>
  <w:style w:type="paragraph" w:customStyle="1" w:styleId="1FC08AF9E48C4EA78C4364E7CB2A8129">
    <w:name w:val="1FC08AF9E48C4EA78C4364E7CB2A8129"/>
    <w:rsid w:val="00442C5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quidad">
  <a:themeElements>
    <a:clrScheme name="Equidad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dad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Equidad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300-A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335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EDUCACION A DISTANCIA</dc:title>
  <dc:subject>PRINCIPIOS Y TENDENCIAS</dc:subject>
  <dc:creator>Robles QY</dc:creator>
  <cp:lastModifiedBy>Robles QP</cp:lastModifiedBy>
  <cp:revision>1</cp:revision>
  <dcterms:created xsi:type="dcterms:W3CDTF">2015-02-12T15:57:00Z</dcterms:created>
  <dcterms:modified xsi:type="dcterms:W3CDTF">2015-02-12T17:30:00Z</dcterms:modified>
</cp:coreProperties>
</file>