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043E27">
        <w:rPr>
          <w:rFonts w:ascii="Constantia" w:hAnsi="Constantia"/>
          <w:sz w:val="24"/>
          <w:szCs w:val="24"/>
        </w:rPr>
        <w:t>SUSANA HERNÁNDEZ GUILLÉN</w:t>
      </w:r>
      <w:r w:rsidR="008D1A5D">
        <w:rPr>
          <w:rFonts w:ascii="Constantia" w:hAnsi="Constantia"/>
          <w:sz w:val="24"/>
          <w:szCs w:val="24"/>
        </w:rPr>
        <w:t xml:space="preserve"> </w:t>
      </w:r>
      <w:r w:rsidR="0081282E">
        <w:rPr>
          <w:rFonts w:ascii="Constantia" w:hAnsi="Constantia"/>
          <w:sz w:val="24"/>
          <w:szCs w:val="24"/>
        </w:rPr>
        <w:t>GRUPO. 300-A.</w:t>
      </w:r>
      <w:r w:rsidR="00043E27">
        <w:rPr>
          <w:rFonts w:ascii="Constantia" w:hAnsi="Constantia"/>
          <w:sz w:val="24"/>
          <w:szCs w:val="24"/>
        </w:rPr>
        <w:t xml:space="preserve">     FECHA: 10 Y 11 DE FEBRERO DEL 2015. 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043E27">
        <w:tc>
          <w:tcPr>
            <w:tcW w:w="3410" w:type="dxa"/>
            <w:gridSpan w:val="2"/>
            <w:vMerge w:val="restart"/>
            <w:shd w:val="clear" w:color="auto" w:fill="FFFF00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FFFF00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043E27">
        <w:tc>
          <w:tcPr>
            <w:tcW w:w="3410" w:type="dxa"/>
            <w:gridSpan w:val="2"/>
            <w:vMerge/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F7F20" w:rsidTr="00043E27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043E2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16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43E27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0D54A7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43E27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0D54A7" w:rsidRPr="008F7F20" w:rsidRDefault="00043E27" w:rsidP="00043E27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F7F20" w:rsidTr="00043E2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043E2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83</w:t>
            </w:r>
          </w:p>
        </w:tc>
      </w:tr>
      <w:tr w:rsidR="000D54A7" w:rsidRPr="008F7F20" w:rsidTr="00043E2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043E27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9.2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43E27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1282E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3</cp:revision>
  <dcterms:created xsi:type="dcterms:W3CDTF">2015-02-19T07:18:00Z</dcterms:created>
  <dcterms:modified xsi:type="dcterms:W3CDTF">2015-02-23T08:09:00Z</dcterms:modified>
</cp:coreProperties>
</file>