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9DA" w:rsidRPr="00044840" w:rsidRDefault="00044840" w:rsidP="00044840">
      <w:pPr>
        <w:spacing w:line="360" w:lineRule="auto"/>
        <w:jc w:val="both"/>
        <w:rPr>
          <w:rFonts w:ascii="Arial" w:hAnsi="Arial" w:cs="Arial"/>
          <w:b/>
          <w:color w:val="D99594" w:themeColor="accent2" w:themeTint="99"/>
          <w:sz w:val="40"/>
          <w:szCs w:val="40"/>
        </w:rPr>
      </w:pPr>
      <w:r w:rsidRPr="00044840">
        <w:rPr>
          <w:rFonts w:ascii="Arial" w:hAnsi="Arial" w:cs="Arial"/>
          <w:b/>
          <w:color w:val="D99594" w:themeColor="accent2" w:themeTint="99"/>
          <w:sz w:val="40"/>
          <w:szCs w:val="40"/>
        </w:rPr>
        <w:t>Evaluación</w:t>
      </w:r>
      <w:r>
        <w:rPr>
          <w:rFonts w:ascii="Arial" w:hAnsi="Arial" w:cs="Arial"/>
          <w:b/>
          <w:color w:val="D99594" w:themeColor="accent2" w:themeTint="99"/>
          <w:sz w:val="40"/>
          <w:szCs w:val="40"/>
        </w:rPr>
        <w:t xml:space="preserve"> Primer P</w:t>
      </w:r>
      <w:r w:rsidRPr="00044840">
        <w:rPr>
          <w:rFonts w:ascii="Arial" w:hAnsi="Arial" w:cs="Arial"/>
          <w:b/>
          <w:color w:val="D99594" w:themeColor="accent2" w:themeTint="99"/>
          <w:sz w:val="40"/>
          <w:szCs w:val="40"/>
        </w:rPr>
        <w:t xml:space="preserve">arcial </w:t>
      </w:r>
    </w:p>
    <w:p w:rsidR="00B707AC" w:rsidRPr="00044840" w:rsidRDefault="00B707AC" w:rsidP="00044840">
      <w:pPr>
        <w:spacing w:line="360" w:lineRule="auto"/>
        <w:jc w:val="both"/>
        <w:rPr>
          <w:rFonts w:ascii="Arial" w:hAnsi="Arial" w:cs="Arial"/>
          <w:b/>
          <w:color w:val="D99594" w:themeColor="accent2" w:themeTint="99"/>
          <w:sz w:val="40"/>
          <w:szCs w:val="40"/>
        </w:rPr>
      </w:pPr>
      <w:r w:rsidRPr="00044840">
        <w:rPr>
          <w:rFonts w:ascii="Arial" w:hAnsi="Arial" w:cs="Arial"/>
          <w:b/>
          <w:color w:val="D99594" w:themeColor="accent2" w:themeTint="99"/>
          <w:sz w:val="40"/>
          <w:szCs w:val="40"/>
        </w:rPr>
        <w:t>F</w:t>
      </w:r>
      <w:r w:rsidR="00044840">
        <w:rPr>
          <w:rFonts w:ascii="Arial" w:hAnsi="Arial" w:cs="Arial"/>
          <w:b/>
          <w:color w:val="D99594" w:themeColor="accent2" w:themeTint="99"/>
          <w:sz w:val="40"/>
          <w:szCs w:val="40"/>
        </w:rPr>
        <w:t>echa: 24 y 25 de F</w:t>
      </w:r>
      <w:r w:rsidR="00044840" w:rsidRPr="00044840">
        <w:rPr>
          <w:rFonts w:ascii="Arial" w:hAnsi="Arial" w:cs="Arial"/>
          <w:b/>
          <w:color w:val="D99594" w:themeColor="accent2" w:themeTint="99"/>
          <w:sz w:val="40"/>
          <w:szCs w:val="40"/>
        </w:rPr>
        <w:t>ebrero de 2015</w:t>
      </w:r>
      <w:r w:rsidR="00044840">
        <w:rPr>
          <w:rFonts w:ascii="Arial" w:hAnsi="Arial" w:cs="Arial"/>
          <w:b/>
          <w:color w:val="D99594" w:themeColor="accent2" w:themeTint="99"/>
          <w:sz w:val="40"/>
          <w:szCs w:val="40"/>
        </w:rPr>
        <w:t>.</w:t>
      </w:r>
    </w:p>
    <w:p w:rsidR="00B707AC" w:rsidRPr="00044840" w:rsidRDefault="00B707AC" w:rsidP="00044840">
      <w:pPr>
        <w:spacing w:line="360" w:lineRule="auto"/>
        <w:jc w:val="both"/>
        <w:rPr>
          <w:rFonts w:ascii="Arial" w:hAnsi="Arial" w:cs="Arial"/>
          <w:sz w:val="24"/>
          <w:szCs w:val="24"/>
        </w:rPr>
      </w:pPr>
      <w:r w:rsidRPr="00044840">
        <w:rPr>
          <w:rFonts w:ascii="Arial" w:hAnsi="Arial" w:cs="Arial"/>
          <w:sz w:val="24"/>
          <w:szCs w:val="24"/>
        </w:rPr>
        <w:t xml:space="preserve">ACTIVIDADES </w:t>
      </w:r>
    </w:p>
    <w:p w:rsidR="00B707AC" w:rsidRPr="00044840" w:rsidRDefault="00B707AC" w:rsidP="00044840">
      <w:pPr>
        <w:pStyle w:val="Prrafodelista"/>
        <w:numPr>
          <w:ilvl w:val="0"/>
          <w:numId w:val="1"/>
        </w:numPr>
        <w:spacing w:line="360" w:lineRule="auto"/>
        <w:jc w:val="both"/>
        <w:rPr>
          <w:rFonts w:ascii="Arial" w:hAnsi="Arial" w:cs="Arial"/>
          <w:sz w:val="24"/>
          <w:szCs w:val="24"/>
        </w:rPr>
      </w:pPr>
      <w:r w:rsidRPr="00044840">
        <w:rPr>
          <w:rFonts w:ascii="Arial" w:hAnsi="Arial" w:cs="Arial"/>
          <w:sz w:val="24"/>
          <w:szCs w:val="24"/>
        </w:rPr>
        <w:t xml:space="preserve">Saludo y bienvenida: Dada por el docente a todo el grupo, en esta ocasión fue en el auditorio de la escuela. </w:t>
      </w:r>
    </w:p>
    <w:p w:rsidR="00B707AC" w:rsidRPr="00044840" w:rsidRDefault="00B707AC" w:rsidP="00044840">
      <w:pPr>
        <w:pStyle w:val="Prrafodelista"/>
        <w:numPr>
          <w:ilvl w:val="0"/>
          <w:numId w:val="1"/>
        </w:numPr>
        <w:spacing w:line="360" w:lineRule="auto"/>
        <w:jc w:val="both"/>
        <w:rPr>
          <w:rFonts w:ascii="Arial" w:hAnsi="Arial" w:cs="Arial"/>
          <w:sz w:val="24"/>
          <w:szCs w:val="24"/>
        </w:rPr>
      </w:pPr>
      <w:r w:rsidRPr="00044840">
        <w:rPr>
          <w:rFonts w:ascii="Arial" w:hAnsi="Arial" w:cs="Arial"/>
          <w:sz w:val="24"/>
          <w:szCs w:val="24"/>
        </w:rPr>
        <w:t xml:space="preserve">Actividad para despertar el interés : El maestro y el alacrán </w:t>
      </w:r>
    </w:p>
    <w:p w:rsidR="00B707AC" w:rsidRPr="00044840" w:rsidRDefault="00B707AC" w:rsidP="00044840">
      <w:pPr>
        <w:spacing w:line="360" w:lineRule="auto"/>
        <w:jc w:val="both"/>
        <w:rPr>
          <w:rFonts w:ascii="Arial" w:hAnsi="Arial" w:cs="Arial"/>
          <w:sz w:val="24"/>
          <w:szCs w:val="24"/>
        </w:rPr>
      </w:pPr>
      <w:r w:rsidRPr="00044840">
        <w:rPr>
          <w:rFonts w:ascii="Arial" w:hAnsi="Arial" w:cs="Arial"/>
          <w:sz w:val="24"/>
          <w:szCs w:val="24"/>
        </w:rPr>
        <w:t xml:space="preserve">Del cual me llevo un gran aprendizaje ya que es muy cierto a pesar de que las circunstancias no funcionen o salgan como las esperábamos dejemos de hacerlas, algunas cosas o personas por instinto no cambian, pero tampoco hay que olvidar nuestra naturaleza los ideales propios, simplemente ahora tener cuidado en como apoyar a los demás. </w:t>
      </w:r>
    </w:p>
    <w:p w:rsidR="00B707AC" w:rsidRPr="00044840" w:rsidRDefault="00B707AC" w:rsidP="00044840">
      <w:pPr>
        <w:pStyle w:val="Prrafodelista"/>
        <w:numPr>
          <w:ilvl w:val="0"/>
          <w:numId w:val="1"/>
        </w:numPr>
        <w:spacing w:line="360" w:lineRule="auto"/>
        <w:jc w:val="both"/>
        <w:rPr>
          <w:rFonts w:ascii="Arial" w:hAnsi="Arial" w:cs="Arial"/>
          <w:sz w:val="24"/>
          <w:szCs w:val="24"/>
        </w:rPr>
      </w:pPr>
      <w:r w:rsidRPr="00044840">
        <w:rPr>
          <w:rFonts w:ascii="Arial" w:hAnsi="Arial" w:cs="Arial"/>
          <w:sz w:val="24"/>
          <w:szCs w:val="24"/>
        </w:rPr>
        <w:t xml:space="preserve">Repaso de comisiones de parcial: Para los compañeros que tiene comisión en el grupo, los cuales considero desempeñaron de la mejor manera su función. </w:t>
      </w:r>
    </w:p>
    <w:p w:rsidR="00B707AC" w:rsidRPr="00044840" w:rsidRDefault="00B707AC" w:rsidP="00044840">
      <w:pPr>
        <w:pStyle w:val="Prrafodelista"/>
        <w:numPr>
          <w:ilvl w:val="0"/>
          <w:numId w:val="1"/>
        </w:numPr>
        <w:spacing w:line="360" w:lineRule="auto"/>
        <w:jc w:val="both"/>
        <w:rPr>
          <w:rFonts w:ascii="Arial" w:hAnsi="Arial" w:cs="Arial"/>
          <w:sz w:val="24"/>
          <w:szCs w:val="24"/>
        </w:rPr>
      </w:pPr>
      <w:r w:rsidRPr="00044840">
        <w:rPr>
          <w:rFonts w:ascii="Arial" w:hAnsi="Arial" w:cs="Arial"/>
          <w:sz w:val="24"/>
          <w:szCs w:val="24"/>
        </w:rPr>
        <w:t xml:space="preserve">Presentación de la Actividad de Construcción No. 4. </w:t>
      </w:r>
      <w:r w:rsidRPr="00044840">
        <w:rPr>
          <w:rFonts w:ascii="Arial" w:hAnsi="Arial" w:cs="Arial"/>
          <w:sz w:val="24"/>
          <w:szCs w:val="24"/>
          <w:lang w:val="en-US"/>
        </w:rPr>
        <w:t>Pecha Kucha</w:t>
      </w:r>
      <w:bookmarkStart w:id="0" w:name="_GoBack"/>
      <w:bookmarkEnd w:id="0"/>
      <w:r w:rsidRPr="00044840">
        <w:rPr>
          <w:rFonts w:ascii="Arial" w:hAnsi="Arial" w:cs="Arial"/>
          <w:sz w:val="24"/>
          <w:szCs w:val="24"/>
          <w:lang w:val="en-US"/>
        </w:rPr>
        <w:t xml:space="preserve"> (pet-shah coot-shah.) </w:t>
      </w:r>
      <w:r w:rsidRPr="00044840">
        <w:rPr>
          <w:rFonts w:ascii="Arial" w:hAnsi="Arial" w:cs="Arial"/>
          <w:sz w:val="24"/>
          <w:szCs w:val="24"/>
        </w:rPr>
        <w:t xml:space="preserve">La presentación debía constar de 20 diapositivas, y el ponente tenía que dedicar exactamente 20 segundos a cada una. Dicha actividad fue desarrollada en el auditorio de la institución y fue una experiencia de muchos nervios ya que se necesitaba conocer el tema y concentración. Nos esforzamos mucho para esta actividad y como resultado mi equipo obtuvo el punto otorgado por el docente, quien valoro nuestro esfuerzo y esmero. </w:t>
      </w:r>
    </w:p>
    <w:p w:rsidR="00044840" w:rsidRPr="00044840" w:rsidRDefault="00044840" w:rsidP="00044840">
      <w:pPr>
        <w:pStyle w:val="Prrafodelista"/>
        <w:spacing w:line="360" w:lineRule="auto"/>
        <w:jc w:val="both"/>
        <w:rPr>
          <w:rFonts w:ascii="Arial" w:hAnsi="Arial" w:cs="Arial"/>
          <w:sz w:val="24"/>
          <w:szCs w:val="24"/>
        </w:rPr>
      </w:pPr>
    </w:p>
    <w:p w:rsidR="00044840" w:rsidRPr="00044840" w:rsidRDefault="00044840" w:rsidP="00044840">
      <w:pPr>
        <w:pStyle w:val="Prrafodelista"/>
        <w:numPr>
          <w:ilvl w:val="0"/>
          <w:numId w:val="1"/>
        </w:numPr>
        <w:spacing w:line="360" w:lineRule="auto"/>
        <w:jc w:val="both"/>
        <w:rPr>
          <w:rFonts w:ascii="Arial" w:hAnsi="Arial" w:cs="Arial"/>
          <w:sz w:val="24"/>
          <w:szCs w:val="24"/>
        </w:rPr>
      </w:pPr>
      <w:r w:rsidRPr="00044840">
        <w:rPr>
          <w:rFonts w:ascii="Arial" w:hAnsi="Arial" w:cs="Arial"/>
          <w:sz w:val="24"/>
          <w:szCs w:val="24"/>
        </w:rPr>
        <w:t xml:space="preserve">EXAMEN PRIMER PARCIAL: El simposio. Es una reunión de especialistas en una materia para tratar y discutir sobre algo concreto relacionado con su especialidad. Se puede elegir a un alumno por equipo y éstos pueden participar brevemente. Hay un moderador que lleva la actividad. El grupo puede participar realizando preguntas por escrito que los ponentes contestan al final de la actividad. La participación de cada ponente no </w:t>
      </w:r>
      <w:r w:rsidRPr="00044840">
        <w:rPr>
          <w:rFonts w:ascii="Arial" w:hAnsi="Arial" w:cs="Arial"/>
          <w:sz w:val="24"/>
          <w:szCs w:val="24"/>
        </w:rPr>
        <w:lastRenderedPageBreak/>
        <w:t>deberá ser mayor a 5 minutos. Luego el moderador recolecta las preguntas que el público escriba y las da a cada ponente. Al final, cada ponente responde sus preguntas.</w:t>
      </w:r>
    </w:p>
    <w:p w:rsidR="00044840" w:rsidRPr="00044840" w:rsidRDefault="00044840" w:rsidP="00044840">
      <w:pPr>
        <w:pStyle w:val="Prrafodelista"/>
        <w:spacing w:line="360" w:lineRule="auto"/>
        <w:jc w:val="both"/>
        <w:rPr>
          <w:rFonts w:ascii="Arial" w:hAnsi="Arial" w:cs="Arial"/>
          <w:sz w:val="24"/>
          <w:szCs w:val="24"/>
        </w:rPr>
      </w:pP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a. Ponente 1:</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b. Ponente 2:</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c. Ponente 3:</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d. Ponente 4:</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e. Ponente 5:</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f. Moderador:</w:t>
      </w:r>
    </w:p>
    <w:p w:rsidR="00044840" w:rsidRPr="00044840" w:rsidRDefault="00044840" w:rsidP="00044840">
      <w:pPr>
        <w:spacing w:line="360" w:lineRule="auto"/>
        <w:jc w:val="both"/>
        <w:rPr>
          <w:rFonts w:ascii="Arial" w:hAnsi="Arial" w:cs="Arial"/>
          <w:sz w:val="24"/>
          <w:szCs w:val="24"/>
        </w:rPr>
      </w:pPr>
      <w:r w:rsidRPr="00044840">
        <w:rPr>
          <w:rFonts w:ascii="Arial" w:hAnsi="Arial" w:cs="Arial"/>
          <w:sz w:val="24"/>
          <w:szCs w:val="24"/>
        </w:rPr>
        <w:t xml:space="preserve">  </w:t>
      </w:r>
      <w:r w:rsidRPr="00044840">
        <w:rPr>
          <w:rFonts w:ascii="Arial" w:hAnsi="Arial" w:cs="Arial"/>
          <w:sz w:val="24"/>
          <w:szCs w:val="24"/>
        </w:rPr>
        <w:t>6. CRITERIOS DE EVALUACIÓN:</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a. Autoevaluación 30% [Promedio General subido en el wiki].</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b. Wiki 20% [Portafolios en línea completo].</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c. Examen 25% [Ponencia subida en su espacio].</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d. Proyecto integrador 25% [Avance subido en su espacio de equipo].</w:t>
      </w:r>
    </w:p>
    <w:p w:rsidR="00044840" w:rsidRPr="00044840" w:rsidRDefault="00044840" w:rsidP="00044840">
      <w:pPr>
        <w:pStyle w:val="Prrafodelista"/>
        <w:spacing w:line="360" w:lineRule="auto"/>
        <w:jc w:val="both"/>
        <w:rPr>
          <w:rFonts w:ascii="Arial" w:hAnsi="Arial" w:cs="Arial"/>
          <w:sz w:val="24"/>
          <w:szCs w:val="24"/>
        </w:rPr>
      </w:pPr>
    </w:p>
    <w:p w:rsidR="00044840" w:rsidRPr="00044840" w:rsidRDefault="00044840" w:rsidP="00044840">
      <w:pPr>
        <w:spacing w:line="360" w:lineRule="auto"/>
        <w:jc w:val="both"/>
        <w:rPr>
          <w:rFonts w:ascii="Arial" w:hAnsi="Arial" w:cs="Arial"/>
          <w:sz w:val="24"/>
          <w:szCs w:val="24"/>
        </w:rPr>
      </w:pPr>
      <w:r w:rsidRPr="00044840">
        <w:rPr>
          <w:rFonts w:ascii="Arial" w:hAnsi="Arial" w:cs="Arial"/>
          <w:sz w:val="24"/>
          <w:szCs w:val="24"/>
        </w:rPr>
        <w:t>7. INFORME DE COMISIONES:</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a. Asistencia y puntualidad. Josué. (Puntos más y menos).</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b. Cañón. Merced.</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c. Audio. Diana.</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d. Pintarrón y borrador. Lety.</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e. Participaciones. Cristopher.</w:t>
      </w:r>
    </w:p>
    <w:p w:rsidR="00044840" w:rsidRPr="00044840" w:rsidRDefault="00044840" w:rsidP="00044840">
      <w:pPr>
        <w:pStyle w:val="Prrafodelista"/>
        <w:spacing w:line="360" w:lineRule="auto"/>
        <w:jc w:val="both"/>
        <w:rPr>
          <w:rFonts w:ascii="Arial" w:hAnsi="Arial" w:cs="Arial"/>
          <w:sz w:val="24"/>
          <w:szCs w:val="24"/>
        </w:rPr>
      </w:pPr>
      <w:r w:rsidRPr="00044840">
        <w:rPr>
          <w:rFonts w:ascii="Arial" w:hAnsi="Arial" w:cs="Arial"/>
          <w:sz w:val="24"/>
          <w:szCs w:val="24"/>
        </w:rPr>
        <w:t>f. Formato de Autoevaluación. Samael</w:t>
      </w:r>
      <w:r w:rsidRPr="00044840">
        <w:rPr>
          <w:rFonts w:ascii="Arial" w:hAnsi="Arial" w:cs="Arial"/>
          <w:sz w:val="24"/>
          <w:szCs w:val="24"/>
        </w:rPr>
        <w:t>.</w:t>
      </w:r>
    </w:p>
    <w:p w:rsidR="00044840" w:rsidRPr="00044840" w:rsidRDefault="00044840" w:rsidP="00044840">
      <w:pPr>
        <w:pStyle w:val="Prrafodelista"/>
        <w:spacing w:line="360" w:lineRule="auto"/>
        <w:jc w:val="both"/>
        <w:rPr>
          <w:rFonts w:ascii="Arial" w:hAnsi="Arial" w:cs="Arial"/>
          <w:sz w:val="24"/>
          <w:szCs w:val="24"/>
        </w:rPr>
      </w:pPr>
    </w:p>
    <w:p w:rsidR="00044840" w:rsidRPr="00044840" w:rsidRDefault="00044840" w:rsidP="00044840">
      <w:pPr>
        <w:spacing w:line="360" w:lineRule="auto"/>
        <w:jc w:val="both"/>
        <w:rPr>
          <w:rFonts w:ascii="Arial" w:hAnsi="Arial" w:cs="Arial"/>
          <w:sz w:val="24"/>
          <w:szCs w:val="24"/>
        </w:rPr>
      </w:pPr>
      <w:r w:rsidRPr="00044840">
        <w:rPr>
          <w:rFonts w:ascii="Arial" w:hAnsi="Arial" w:cs="Arial"/>
          <w:sz w:val="24"/>
          <w:szCs w:val="24"/>
        </w:rPr>
        <w:t xml:space="preserve">8. </w:t>
      </w:r>
      <w:r w:rsidRPr="00044840">
        <w:rPr>
          <w:rFonts w:ascii="Arial" w:hAnsi="Arial" w:cs="Arial"/>
          <w:sz w:val="24"/>
          <w:szCs w:val="24"/>
        </w:rPr>
        <w:t>CADA ALUMNO CON SUS CRITERIOS LISTOS PASA CON EL PROFESOR PARA ACLARAR SU CALIFICACIÓN.</w:t>
      </w:r>
    </w:p>
    <w:p w:rsidR="00044840" w:rsidRPr="00044840" w:rsidRDefault="00044840" w:rsidP="00044840">
      <w:pPr>
        <w:spacing w:line="360" w:lineRule="auto"/>
        <w:jc w:val="both"/>
        <w:rPr>
          <w:rFonts w:ascii="Arial" w:hAnsi="Arial" w:cs="Arial"/>
          <w:sz w:val="24"/>
          <w:szCs w:val="24"/>
        </w:rPr>
      </w:pPr>
      <w:r w:rsidRPr="00044840">
        <w:rPr>
          <w:rFonts w:ascii="Arial" w:hAnsi="Arial" w:cs="Arial"/>
          <w:sz w:val="24"/>
          <w:szCs w:val="24"/>
        </w:rPr>
        <w:t>9. Adiós.</w:t>
      </w:r>
    </w:p>
    <w:sectPr w:rsidR="00044840" w:rsidRPr="00044840" w:rsidSect="00BF2400">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F1915"/>
    <w:multiLevelType w:val="hybridMultilevel"/>
    <w:tmpl w:val="8D6879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7AC"/>
    <w:rsid w:val="00044840"/>
    <w:rsid w:val="00AA29DA"/>
    <w:rsid w:val="00B707AC"/>
    <w:rsid w:val="00BF24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707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707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384</Words>
  <Characters>2118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2015-02-25T16:32:00Z</dcterms:created>
  <dcterms:modified xsi:type="dcterms:W3CDTF">2015-02-25T16:51:00Z</dcterms:modified>
</cp:coreProperties>
</file>