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E7E" w:rsidRDefault="00A657B4" w:rsidP="00A657B4">
      <w:pPr>
        <w:jc w:val="center"/>
        <w:rPr>
          <w:rFonts w:ascii="Berlin Sans FB" w:hAnsi="Berlin Sans FB"/>
          <w:color w:val="5F497A" w:themeColor="accent4" w:themeShade="BF"/>
          <w:sz w:val="44"/>
          <w:szCs w:val="44"/>
        </w:rPr>
      </w:pPr>
      <w:r>
        <w:rPr>
          <w:rFonts w:ascii="Berlin Sans FB" w:hAnsi="Berlin Sans FB"/>
          <w:color w:val="5F497A" w:themeColor="accent4" w:themeShade="BF"/>
          <w:sz w:val="44"/>
          <w:szCs w:val="44"/>
        </w:rPr>
        <w:t>CLASIFICACIÓ</w:t>
      </w:r>
      <w:r w:rsidRPr="00A657B4">
        <w:rPr>
          <w:rFonts w:ascii="Berlin Sans FB" w:hAnsi="Berlin Sans FB"/>
          <w:color w:val="5F497A" w:themeColor="accent4" w:themeShade="BF"/>
          <w:sz w:val="44"/>
          <w:szCs w:val="44"/>
        </w:rPr>
        <w:t>N DE LOS PROGRAMAS EDUCATIVOS SEGÚN MOORE</w:t>
      </w:r>
    </w:p>
    <w:p w:rsidR="00BF6E7E" w:rsidRDefault="00A657B4" w:rsidP="005B51A7">
      <w:pPr>
        <w:jc w:val="center"/>
        <w:rPr>
          <w:rFonts w:ascii="Berlin Sans FB" w:hAnsi="Berlin Sans FB"/>
          <w:color w:val="5F497A" w:themeColor="accent4" w:themeShade="BF"/>
          <w:sz w:val="44"/>
          <w:szCs w:val="44"/>
        </w:rPr>
      </w:pPr>
      <w:r>
        <w:rPr>
          <w:rFonts w:ascii="Berlin Sans FB" w:hAnsi="Berlin Sans FB"/>
          <w:noProof/>
          <w:color w:val="8064A2" w:themeColor="accent4"/>
          <w:sz w:val="44"/>
          <w:szCs w:val="44"/>
          <w:lang w:eastAsia="es-MX"/>
        </w:rPr>
        <w:drawing>
          <wp:inline distT="0" distB="0" distL="0" distR="0" wp14:anchorId="2F82B548" wp14:editId="44715E1A">
            <wp:extent cx="5486400" cy="3657600"/>
            <wp:effectExtent l="0" t="0" r="19050" b="1905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5B51A7" w:rsidRDefault="005B51A7" w:rsidP="005B51A7">
      <w:pPr>
        <w:jc w:val="center"/>
        <w:rPr>
          <w:rFonts w:ascii="Berlin Sans FB" w:hAnsi="Berlin Sans FB"/>
          <w:color w:val="5F497A" w:themeColor="accent4" w:themeShade="BF"/>
          <w:sz w:val="44"/>
          <w:szCs w:val="44"/>
        </w:rPr>
      </w:pPr>
    </w:p>
    <w:p w:rsidR="00BF6E7E" w:rsidRPr="005B51A7" w:rsidRDefault="00BF6E7E" w:rsidP="005B51A7">
      <w:pPr>
        <w:jc w:val="both"/>
        <w:rPr>
          <w:rFonts w:ascii="Arial" w:hAnsi="Arial" w:cs="Arial"/>
          <w:sz w:val="24"/>
          <w:szCs w:val="24"/>
        </w:rPr>
      </w:pPr>
      <w:r w:rsidRPr="005B51A7">
        <w:rPr>
          <w:rFonts w:ascii="Arial" w:hAnsi="Arial" w:cs="Arial"/>
          <w:sz w:val="24"/>
          <w:szCs w:val="24"/>
        </w:rPr>
        <w:t xml:space="preserve">Los programas se clasifican de acuerdo a la extensión en la cual un estudiante puede tener autonomía al aprender. Ello implica tres preguntas: </w:t>
      </w:r>
    </w:p>
    <w:p w:rsidR="00BF6E7E" w:rsidRPr="005B51A7" w:rsidRDefault="00BF6E7E" w:rsidP="005B51A7">
      <w:pPr>
        <w:jc w:val="both"/>
        <w:rPr>
          <w:rFonts w:ascii="Arial" w:hAnsi="Arial" w:cs="Arial"/>
          <w:sz w:val="24"/>
          <w:szCs w:val="24"/>
        </w:rPr>
      </w:pPr>
      <w:r w:rsidRPr="005B51A7">
        <w:rPr>
          <w:rFonts w:ascii="Arial" w:hAnsi="Arial" w:cs="Arial"/>
          <w:sz w:val="24"/>
          <w:szCs w:val="24"/>
        </w:rPr>
        <w:t>¿Aut</w:t>
      </w:r>
      <w:r w:rsidR="005B51A7">
        <w:rPr>
          <w:rFonts w:ascii="Arial" w:hAnsi="Arial" w:cs="Arial"/>
          <w:sz w:val="24"/>
          <w:szCs w:val="24"/>
        </w:rPr>
        <w:t>onomía en fijar los objetivos? ¿</w:t>
      </w:r>
      <w:r w:rsidRPr="005B51A7">
        <w:rPr>
          <w:rFonts w:ascii="Arial" w:hAnsi="Arial" w:cs="Arial"/>
          <w:sz w:val="24"/>
          <w:szCs w:val="24"/>
        </w:rPr>
        <w:t>Corresponde</w:t>
      </w:r>
      <w:r w:rsidR="005B51A7">
        <w:rPr>
          <w:rFonts w:ascii="Arial" w:hAnsi="Arial" w:cs="Arial"/>
          <w:sz w:val="24"/>
          <w:szCs w:val="24"/>
        </w:rPr>
        <w:t xml:space="preserve"> esto al docente o al estudiante?</w:t>
      </w:r>
    </w:p>
    <w:p w:rsidR="00BF6E7E" w:rsidRPr="005B51A7" w:rsidRDefault="00BF6E7E" w:rsidP="005B51A7">
      <w:pPr>
        <w:jc w:val="both"/>
        <w:rPr>
          <w:rFonts w:ascii="Arial" w:hAnsi="Arial" w:cs="Arial"/>
          <w:sz w:val="24"/>
          <w:szCs w:val="24"/>
        </w:rPr>
      </w:pPr>
      <w:r w:rsidRPr="005B51A7">
        <w:rPr>
          <w:rFonts w:ascii="Arial" w:hAnsi="Arial" w:cs="Arial"/>
          <w:sz w:val="24"/>
          <w:szCs w:val="24"/>
        </w:rPr>
        <w:t xml:space="preserve">¿Autonomía en los métodos de estudio? ¿Quién decide, el docente o el estudiante? </w:t>
      </w:r>
    </w:p>
    <w:p w:rsidR="00BF6E7E" w:rsidRDefault="00BF6E7E" w:rsidP="005B51A7">
      <w:pPr>
        <w:jc w:val="both"/>
        <w:rPr>
          <w:rFonts w:ascii="Arial" w:hAnsi="Arial" w:cs="Arial"/>
          <w:sz w:val="24"/>
          <w:szCs w:val="24"/>
        </w:rPr>
      </w:pPr>
      <w:r w:rsidRPr="005B51A7">
        <w:rPr>
          <w:rFonts w:ascii="Arial" w:hAnsi="Arial" w:cs="Arial"/>
          <w:sz w:val="24"/>
          <w:szCs w:val="24"/>
        </w:rPr>
        <w:t>¿Autonomía en la evaluación? ¿Quién establece los parámetros o entonos, el docente o el estudiante?</w:t>
      </w:r>
    </w:p>
    <w:p w:rsidR="005B51A7" w:rsidRDefault="005B51A7" w:rsidP="005B51A7">
      <w:pPr>
        <w:jc w:val="center"/>
        <w:rPr>
          <w:rFonts w:ascii="Berlin Sans FB" w:hAnsi="Berlin Sans FB"/>
          <w:color w:val="5F497A" w:themeColor="accent4" w:themeShade="BF"/>
          <w:sz w:val="44"/>
          <w:szCs w:val="44"/>
        </w:rPr>
      </w:pPr>
    </w:p>
    <w:p w:rsidR="005B51A7" w:rsidRPr="005B51A7" w:rsidRDefault="005B51A7" w:rsidP="005B51A7">
      <w:pPr>
        <w:jc w:val="center"/>
        <w:rPr>
          <w:rFonts w:ascii="Berlin Sans FB" w:hAnsi="Berlin Sans FB" w:cs="Arial"/>
          <w:color w:val="5F497A" w:themeColor="accent4" w:themeShade="BF"/>
          <w:sz w:val="44"/>
          <w:szCs w:val="44"/>
        </w:rPr>
      </w:pPr>
      <w:r w:rsidRPr="005B51A7">
        <w:rPr>
          <w:rFonts w:ascii="Arial" w:hAnsi="Arial" w:cs="Arial"/>
          <w:noProof/>
          <w:sz w:val="24"/>
          <w:szCs w:val="24"/>
          <w:lang w:eastAsia="es-MX"/>
        </w:rPr>
        <w:lastRenderedPageBreak/>
        <w:drawing>
          <wp:anchor distT="0" distB="0" distL="114300" distR="114300" simplePos="0" relativeHeight="251658240" behindDoc="0" locked="0" layoutInCell="1" allowOverlap="1" wp14:anchorId="2BBB3005" wp14:editId="472DF546">
            <wp:simplePos x="0" y="0"/>
            <wp:positionH relativeFrom="column">
              <wp:posOffset>-593725</wp:posOffset>
            </wp:positionH>
            <wp:positionV relativeFrom="paragraph">
              <wp:posOffset>1344295</wp:posOffset>
            </wp:positionV>
            <wp:extent cx="6709410" cy="3954145"/>
            <wp:effectExtent l="0" t="0" r="0" b="8255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009" t="16632" r="20551" b="12505"/>
                    <a:stretch/>
                  </pic:blipFill>
                  <pic:spPr bwMode="auto">
                    <a:xfrm>
                      <a:off x="0" y="0"/>
                      <a:ext cx="6709410" cy="3954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51A7">
        <w:rPr>
          <w:rFonts w:ascii="Berlin Sans FB" w:hAnsi="Berlin Sans FB"/>
          <w:color w:val="5F497A" w:themeColor="accent4" w:themeShade="BF"/>
          <w:sz w:val="44"/>
          <w:szCs w:val="44"/>
        </w:rPr>
        <w:t xml:space="preserve">AL FORMULAR ESTAS PREGUNTAS, MOORE (1983) PROPONE A LA SIGUIENTE CLASIFICACIÓN </w:t>
      </w:r>
    </w:p>
    <w:p w:rsidR="00BF6E7E" w:rsidRPr="00BF6E7E" w:rsidRDefault="00BF6E7E" w:rsidP="00BF6E7E"/>
    <w:p w:rsidR="00A657B4" w:rsidRDefault="005B51A7" w:rsidP="005B51A7">
      <w:pPr>
        <w:jc w:val="center"/>
        <w:rPr>
          <w:rFonts w:ascii="Berlin Sans FB" w:hAnsi="Berlin Sans FB"/>
          <w:color w:val="5F497A" w:themeColor="accent4" w:themeShade="BF"/>
          <w:sz w:val="44"/>
          <w:szCs w:val="44"/>
        </w:rPr>
      </w:pPr>
      <w:r>
        <w:rPr>
          <w:rFonts w:ascii="Berlin Sans FB" w:hAnsi="Berlin Sans FB"/>
          <w:color w:val="5F497A" w:themeColor="accent4" w:themeShade="BF"/>
          <w:sz w:val="44"/>
          <w:szCs w:val="44"/>
        </w:rPr>
        <w:t>CONCLUSIÓN</w:t>
      </w:r>
    </w:p>
    <w:p w:rsidR="005B51A7" w:rsidRPr="005B51A7" w:rsidRDefault="005B51A7" w:rsidP="005B51A7">
      <w:pPr>
        <w:jc w:val="both"/>
        <w:rPr>
          <w:rFonts w:ascii="Arial" w:hAnsi="Arial" w:cs="Arial"/>
          <w:color w:val="5F497A" w:themeColor="accent4" w:themeShade="BF"/>
          <w:sz w:val="24"/>
          <w:szCs w:val="24"/>
        </w:rPr>
      </w:pPr>
      <w:r w:rsidRPr="005B51A7">
        <w:rPr>
          <w:rFonts w:ascii="Arial" w:hAnsi="Arial" w:cs="Arial"/>
          <w:sz w:val="24"/>
          <w:szCs w:val="24"/>
        </w:rPr>
        <w:t>Para</w:t>
      </w:r>
      <w:r w:rsidRPr="005B51A7">
        <w:rPr>
          <w:rFonts w:ascii="Arial" w:hAnsi="Arial" w:cs="Arial"/>
          <w:sz w:val="24"/>
          <w:szCs w:val="24"/>
        </w:rPr>
        <w:t xml:space="preserve"> Moore, el estudio independiente es cualquier programa educacional en el que el programa de aprendizaje se da separado en tiempo y espacio del programa de enseñanza, y en el cual, el que aprende posee una influencia igual a la del docente en la determinación de objetivos, recursos y decisiones de evaluación.</w:t>
      </w:r>
      <w:bookmarkStart w:id="0" w:name="_GoBack"/>
      <w:bookmarkEnd w:id="0"/>
    </w:p>
    <w:sectPr w:rsidR="005B51A7" w:rsidRPr="005B51A7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7B4"/>
    <w:rsid w:val="005B51A7"/>
    <w:rsid w:val="007F78AD"/>
    <w:rsid w:val="00A657B4"/>
    <w:rsid w:val="00AA29DA"/>
    <w:rsid w:val="00BF2400"/>
    <w:rsid w:val="00B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5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5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7790AF7-5549-446E-A096-8F3161F3B129}" type="doc">
      <dgm:prSet loTypeId="urn:microsoft.com/office/officeart/2005/8/layout/matrix1" loCatId="matrix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MX"/>
        </a:p>
      </dgm:t>
    </dgm:pt>
    <dgm:pt modelId="{B6D68F17-5346-4A2F-A381-97C4CA48E828}">
      <dgm:prSet phldrT="[Texto]"/>
      <dgm:spPr/>
      <dgm:t>
        <a:bodyPr/>
        <a:lstStyle/>
        <a:p>
          <a:r>
            <a:rPr lang="es-MX"/>
            <a:t>TEORIA DE LA AUTÓNOMIA </a:t>
          </a:r>
        </a:p>
      </dgm:t>
    </dgm:pt>
    <dgm:pt modelId="{E74D6B5E-D9E7-4A79-8335-762DC9815B12}" type="parTrans" cxnId="{1B92E228-AC4E-491D-A60B-5F30A242F09B}">
      <dgm:prSet/>
      <dgm:spPr/>
      <dgm:t>
        <a:bodyPr/>
        <a:lstStyle/>
        <a:p>
          <a:endParaRPr lang="es-MX"/>
        </a:p>
      </dgm:t>
    </dgm:pt>
    <dgm:pt modelId="{293D52F9-F5EE-464C-845F-A88F2AF8AABD}" type="sibTrans" cxnId="{1B92E228-AC4E-491D-A60B-5F30A242F09B}">
      <dgm:prSet/>
      <dgm:spPr/>
      <dgm:t>
        <a:bodyPr/>
        <a:lstStyle/>
        <a:p>
          <a:endParaRPr lang="es-MX"/>
        </a:p>
      </dgm:t>
    </dgm:pt>
    <dgm:pt modelId="{F2740F57-346D-48B9-A727-6B11D76F35DA}">
      <dgm:prSet phldrT="[Texto]"/>
      <dgm:spPr/>
      <dgm:t>
        <a:bodyPr/>
        <a:lstStyle/>
        <a:p>
          <a:r>
            <a:rPr lang="es-MX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Reconocer que cada individuo aprende conceptos y destrezas, de manera y en tiempos diferentes. </a:t>
          </a:r>
        </a:p>
      </dgm:t>
    </dgm:pt>
    <dgm:pt modelId="{FFB14084-EB4A-454D-BA49-A1C1BC727F9E}" type="parTrans" cxnId="{2B32AB99-368E-48AE-8CE3-B27CD8CCEDE8}">
      <dgm:prSet/>
      <dgm:spPr/>
      <dgm:t>
        <a:bodyPr/>
        <a:lstStyle/>
        <a:p>
          <a:endParaRPr lang="es-MX"/>
        </a:p>
      </dgm:t>
    </dgm:pt>
    <dgm:pt modelId="{66843FF7-E639-4653-BDA4-D72CDD7137AE}" type="sibTrans" cxnId="{2B32AB99-368E-48AE-8CE3-B27CD8CCEDE8}">
      <dgm:prSet/>
      <dgm:spPr/>
      <dgm:t>
        <a:bodyPr/>
        <a:lstStyle/>
        <a:p>
          <a:endParaRPr lang="es-MX"/>
        </a:p>
      </dgm:t>
    </dgm:pt>
    <dgm:pt modelId="{34739F9E-F2C8-4B75-96D7-D4E686D53752}">
      <dgm:prSet phldrT="[Texto]" phldr="1"/>
      <dgm:spPr/>
      <dgm:t>
        <a:bodyPr/>
        <a:lstStyle/>
        <a:p>
          <a:endParaRPr lang="es-MX"/>
        </a:p>
      </dgm:t>
    </dgm:pt>
    <dgm:pt modelId="{5E440894-D8F6-449B-9870-F7D208E64B64}" type="parTrans" cxnId="{6D814747-7A78-4017-A5FB-8CEAC60D7507}">
      <dgm:prSet/>
      <dgm:spPr/>
      <dgm:t>
        <a:bodyPr/>
        <a:lstStyle/>
        <a:p>
          <a:endParaRPr lang="es-MX"/>
        </a:p>
      </dgm:t>
    </dgm:pt>
    <dgm:pt modelId="{66633C2B-056F-4CFA-ABD5-011A42BBE5B2}" type="sibTrans" cxnId="{6D814747-7A78-4017-A5FB-8CEAC60D7507}">
      <dgm:prSet/>
      <dgm:spPr/>
      <dgm:t>
        <a:bodyPr/>
        <a:lstStyle/>
        <a:p>
          <a:endParaRPr lang="es-MX"/>
        </a:p>
      </dgm:t>
    </dgm:pt>
    <dgm:pt modelId="{62F8F202-D9F3-46F3-8E61-1DB0E4FD2538}">
      <dgm:prSet phldrT="[Texto]" phldr="1"/>
      <dgm:spPr/>
      <dgm:t>
        <a:bodyPr/>
        <a:lstStyle/>
        <a:p>
          <a:endParaRPr lang="es-MX"/>
        </a:p>
      </dgm:t>
    </dgm:pt>
    <dgm:pt modelId="{87F6B3FD-D59E-4A21-B848-22692C07C18C}" type="parTrans" cxnId="{6AD987E4-A4DB-47A3-A904-98C77D1EE945}">
      <dgm:prSet/>
      <dgm:spPr/>
      <dgm:t>
        <a:bodyPr/>
        <a:lstStyle/>
        <a:p>
          <a:endParaRPr lang="es-MX"/>
        </a:p>
      </dgm:t>
    </dgm:pt>
    <dgm:pt modelId="{1802454A-2ADF-43D0-AE20-53FA5587F83E}" type="sibTrans" cxnId="{6AD987E4-A4DB-47A3-A904-98C77D1EE945}">
      <dgm:prSet/>
      <dgm:spPr/>
      <dgm:t>
        <a:bodyPr/>
        <a:lstStyle/>
        <a:p>
          <a:endParaRPr lang="es-MX"/>
        </a:p>
      </dgm:t>
    </dgm:pt>
    <dgm:pt modelId="{DC0FBB65-ABFE-45BC-A1BA-F6AE50FE6794}">
      <dgm:prSet phldrT="[Texto]" phldr="1"/>
      <dgm:spPr/>
      <dgm:t>
        <a:bodyPr/>
        <a:lstStyle/>
        <a:p>
          <a:endParaRPr lang="es-MX"/>
        </a:p>
      </dgm:t>
    </dgm:pt>
    <dgm:pt modelId="{0438C93E-4AF2-4272-949D-969371EAFE30}" type="parTrans" cxnId="{7A1B0CB3-0CD2-4F93-A7FD-EC0B45B2F861}">
      <dgm:prSet/>
      <dgm:spPr/>
      <dgm:t>
        <a:bodyPr/>
        <a:lstStyle/>
        <a:p>
          <a:endParaRPr lang="es-MX"/>
        </a:p>
      </dgm:t>
    </dgm:pt>
    <dgm:pt modelId="{CF03E394-3CF7-4508-ABAF-2673233448D4}" type="sibTrans" cxnId="{7A1B0CB3-0CD2-4F93-A7FD-EC0B45B2F861}">
      <dgm:prSet/>
      <dgm:spPr/>
      <dgm:t>
        <a:bodyPr/>
        <a:lstStyle/>
        <a:p>
          <a:endParaRPr lang="es-MX"/>
        </a:p>
      </dgm:t>
    </dgm:pt>
    <dgm:pt modelId="{DE1B53CA-210A-42F3-99E4-4F568D639FDD}">
      <dgm:prSet/>
      <dgm:spPr/>
      <dgm:t>
        <a:bodyPr/>
        <a:lstStyle/>
        <a:p>
          <a:r>
            <a:rPr lang="es-MX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El aprendizaje efectivo es "experiencial", ya sea que se interprete en unmarco conductista o fenomenológico. </a:t>
          </a:r>
          <a:endParaRPr lang="es-MX"/>
        </a:p>
      </dgm:t>
    </dgm:pt>
    <dgm:pt modelId="{DC4B7CE6-C1F3-4FF8-8B24-C7F7D1348127}" type="parTrans" cxnId="{B6A6BB28-90F8-403F-9BA1-A5BFCC750875}">
      <dgm:prSet/>
      <dgm:spPr/>
      <dgm:t>
        <a:bodyPr/>
        <a:lstStyle/>
        <a:p>
          <a:endParaRPr lang="es-MX"/>
        </a:p>
      </dgm:t>
    </dgm:pt>
    <dgm:pt modelId="{129529C3-AAA3-4538-850B-8B61B1910F60}" type="sibTrans" cxnId="{B6A6BB28-90F8-403F-9BA1-A5BFCC750875}">
      <dgm:prSet/>
      <dgm:spPr/>
      <dgm:t>
        <a:bodyPr/>
        <a:lstStyle/>
        <a:p>
          <a:endParaRPr lang="es-MX"/>
        </a:p>
      </dgm:t>
    </dgm:pt>
    <dgm:pt modelId="{6BB6F508-D50F-4361-B64E-1A88AE37BAFE}">
      <dgm:prSet/>
      <dgm:spPr/>
      <dgm:t>
        <a:bodyPr/>
        <a:lstStyle/>
        <a:p>
          <a:r>
            <a:rPr lang="es-MX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El aprendizaje en el mundo actual da rápidos y constantes cambios, y puede adquirirse en el transcurso de toda la vida</a:t>
          </a:r>
          <a:r>
            <a:rPr lang="es-MX">
              <a:solidFill>
                <a:sysClr val="windowText" lastClr="000000"/>
              </a:solidFill>
            </a:rPr>
            <a:t>. </a:t>
          </a:r>
        </a:p>
      </dgm:t>
    </dgm:pt>
    <dgm:pt modelId="{6CD83FC3-B78F-460C-9AD1-C39D6B811E8C}" type="parTrans" cxnId="{1794061A-3352-4D12-ABE2-82DF1F8BFE4A}">
      <dgm:prSet/>
      <dgm:spPr/>
      <dgm:t>
        <a:bodyPr/>
        <a:lstStyle/>
        <a:p>
          <a:endParaRPr lang="es-MX"/>
        </a:p>
      </dgm:t>
    </dgm:pt>
    <dgm:pt modelId="{EB8F0F50-0FDA-4A8E-B196-8A96E33B8F0C}" type="sibTrans" cxnId="{1794061A-3352-4D12-ABE2-82DF1F8BFE4A}">
      <dgm:prSet/>
      <dgm:spPr/>
      <dgm:t>
        <a:bodyPr/>
        <a:lstStyle/>
        <a:p>
          <a:endParaRPr lang="es-MX"/>
        </a:p>
      </dgm:t>
    </dgm:pt>
    <dgm:pt modelId="{B965E822-9890-4046-A95B-4EBFE064B6D8}">
      <dgm:prSet/>
      <dgm:spPr/>
      <dgm:t>
        <a:bodyPr/>
        <a:lstStyle/>
        <a:p>
          <a:r>
            <a:rPr lang="es-MX" b="0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Mide los programas según la forma en que éstosrespondan a las necesidades de los que aprenden. </a:t>
          </a:r>
        </a:p>
      </dgm:t>
    </dgm:pt>
    <dgm:pt modelId="{9CEF5402-14C5-47B1-993F-A57C1CD06CD3}" type="parTrans" cxnId="{B26331A1-F7C1-4A0C-8C85-0E96D6B029B7}">
      <dgm:prSet/>
      <dgm:spPr/>
      <dgm:t>
        <a:bodyPr/>
        <a:lstStyle/>
        <a:p>
          <a:endParaRPr lang="es-MX"/>
        </a:p>
      </dgm:t>
    </dgm:pt>
    <dgm:pt modelId="{33AC20C8-1914-4BFA-BDA8-EFA4EE2EE931}" type="sibTrans" cxnId="{B26331A1-F7C1-4A0C-8C85-0E96D6B029B7}">
      <dgm:prSet/>
      <dgm:spPr/>
      <dgm:t>
        <a:bodyPr/>
        <a:lstStyle/>
        <a:p>
          <a:endParaRPr lang="es-MX"/>
        </a:p>
      </dgm:t>
    </dgm:pt>
    <dgm:pt modelId="{4D5E625F-E8D8-46AF-AC11-23C95D0D1FFC}">
      <dgm:prSet/>
      <dgm:spPr/>
      <dgm:t>
        <a:bodyPr/>
        <a:lstStyle/>
        <a:p>
          <a:endParaRPr lang="es-MX"/>
        </a:p>
      </dgm:t>
    </dgm:pt>
    <dgm:pt modelId="{F96A5609-A992-4354-8AF1-997466D84CD5}" type="parTrans" cxnId="{9AA20888-5461-4CEE-B058-AF66E1113387}">
      <dgm:prSet/>
      <dgm:spPr/>
      <dgm:t>
        <a:bodyPr/>
        <a:lstStyle/>
        <a:p>
          <a:endParaRPr lang="es-MX"/>
        </a:p>
      </dgm:t>
    </dgm:pt>
    <dgm:pt modelId="{7356D597-57AE-47FC-B099-6A4A887726D3}" type="sibTrans" cxnId="{9AA20888-5461-4CEE-B058-AF66E1113387}">
      <dgm:prSet/>
      <dgm:spPr/>
      <dgm:t>
        <a:bodyPr/>
        <a:lstStyle/>
        <a:p>
          <a:endParaRPr lang="es-MX"/>
        </a:p>
      </dgm:t>
    </dgm:pt>
    <dgm:pt modelId="{8F53CF4B-0941-4536-AF07-0D2C6622EE76}" type="pres">
      <dgm:prSet presAssocID="{E7790AF7-5549-446E-A096-8F3161F3B129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E7F8319-BE5F-4DC2-AD1C-9C27194E3DF5}" type="pres">
      <dgm:prSet presAssocID="{E7790AF7-5549-446E-A096-8F3161F3B129}" presName="matrix" presStyleCnt="0"/>
      <dgm:spPr/>
    </dgm:pt>
    <dgm:pt modelId="{009E2873-8AB2-4693-AE9E-535704B89CBF}" type="pres">
      <dgm:prSet presAssocID="{E7790AF7-5549-446E-A096-8F3161F3B129}" presName="tile1" presStyleLbl="node1" presStyleIdx="0" presStyleCnt="4"/>
      <dgm:spPr/>
      <dgm:t>
        <a:bodyPr/>
        <a:lstStyle/>
        <a:p>
          <a:endParaRPr lang="es-MX"/>
        </a:p>
      </dgm:t>
    </dgm:pt>
    <dgm:pt modelId="{630521C8-7ECD-4225-A9FB-4F428D90D1A3}" type="pres">
      <dgm:prSet presAssocID="{E7790AF7-5549-446E-A096-8F3161F3B129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910CCEDB-4293-439B-A926-575DD89210ED}" type="pres">
      <dgm:prSet presAssocID="{E7790AF7-5549-446E-A096-8F3161F3B129}" presName="tile2" presStyleLbl="node1" presStyleIdx="1" presStyleCnt="4"/>
      <dgm:spPr/>
      <dgm:t>
        <a:bodyPr/>
        <a:lstStyle/>
        <a:p>
          <a:endParaRPr lang="es-MX"/>
        </a:p>
      </dgm:t>
    </dgm:pt>
    <dgm:pt modelId="{8DCD9C39-8811-42A8-A8D3-ACDC922BEA25}" type="pres">
      <dgm:prSet presAssocID="{E7790AF7-5549-446E-A096-8F3161F3B129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FAC2A008-331E-4EB3-A50E-E3147E08EBD6}" type="pres">
      <dgm:prSet presAssocID="{E7790AF7-5549-446E-A096-8F3161F3B129}" presName="tile3" presStyleLbl="node1" presStyleIdx="2" presStyleCnt="4"/>
      <dgm:spPr/>
      <dgm:t>
        <a:bodyPr/>
        <a:lstStyle/>
        <a:p>
          <a:endParaRPr lang="es-MX"/>
        </a:p>
      </dgm:t>
    </dgm:pt>
    <dgm:pt modelId="{1D3A566F-5862-4530-9171-CABE9643C285}" type="pres">
      <dgm:prSet presAssocID="{E7790AF7-5549-446E-A096-8F3161F3B129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8FA1660D-DB10-48BD-92C4-765872E8B8B8}" type="pres">
      <dgm:prSet presAssocID="{E7790AF7-5549-446E-A096-8F3161F3B129}" presName="tile4" presStyleLbl="node1" presStyleIdx="3" presStyleCnt="4"/>
      <dgm:spPr/>
      <dgm:t>
        <a:bodyPr/>
        <a:lstStyle/>
        <a:p>
          <a:endParaRPr lang="es-MX"/>
        </a:p>
      </dgm:t>
    </dgm:pt>
    <dgm:pt modelId="{6C897990-E20A-4FE2-8E72-2AF085727828}" type="pres">
      <dgm:prSet presAssocID="{E7790AF7-5549-446E-A096-8F3161F3B129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0014764A-955E-4F0C-94B8-A7965FD30C77}" type="pres">
      <dgm:prSet presAssocID="{E7790AF7-5549-446E-A096-8F3161F3B129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s-MX"/>
        </a:p>
      </dgm:t>
    </dgm:pt>
  </dgm:ptLst>
  <dgm:cxnLst>
    <dgm:cxn modelId="{6D814747-7A78-4017-A5FB-8CEAC60D7507}" srcId="{B6D68F17-5346-4A2F-A381-97C4CA48E828}" destId="{34739F9E-F2C8-4B75-96D7-D4E686D53752}" srcOrd="5" destOrd="0" parTransId="{5E440894-D8F6-449B-9870-F7D208E64B64}" sibTransId="{66633C2B-056F-4CFA-ABD5-011A42BBE5B2}"/>
    <dgm:cxn modelId="{27811A43-56E5-4983-8AB3-A6F5312FF5FC}" type="presOf" srcId="{E7790AF7-5549-446E-A096-8F3161F3B129}" destId="{8F53CF4B-0941-4536-AF07-0D2C6622EE76}" srcOrd="0" destOrd="0" presId="urn:microsoft.com/office/officeart/2005/8/layout/matrix1"/>
    <dgm:cxn modelId="{C29D7D12-FE8C-4898-A1D6-B9F0BBF396F1}" type="presOf" srcId="{F2740F57-346D-48B9-A727-6B11D76F35DA}" destId="{009E2873-8AB2-4693-AE9E-535704B89CBF}" srcOrd="0" destOrd="0" presId="urn:microsoft.com/office/officeart/2005/8/layout/matrix1"/>
    <dgm:cxn modelId="{1EF7E6C0-AD58-4335-BCD3-EFA46FF7638A}" type="presOf" srcId="{B965E822-9890-4046-A95B-4EBFE064B6D8}" destId="{6C897990-E20A-4FE2-8E72-2AF085727828}" srcOrd="1" destOrd="0" presId="urn:microsoft.com/office/officeart/2005/8/layout/matrix1"/>
    <dgm:cxn modelId="{9AA20888-5461-4CEE-B058-AF66E1113387}" srcId="{B6D68F17-5346-4A2F-A381-97C4CA48E828}" destId="{4D5E625F-E8D8-46AF-AC11-23C95D0D1FFC}" srcOrd="4" destOrd="0" parTransId="{F96A5609-A992-4354-8AF1-997466D84CD5}" sibTransId="{7356D597-57AE-47FC-B099-6A4A887726D3}"/>
    <dgm:cxn modelId="{2B32AB99-368E-48AE-8CE3-B27CD8CCEDE8}" srcId="{B6D68F17-5346-4A2F-A381-97C4CA48E828}" destId="{F2740F57-346D-48B9-A727-6B11D76F35DA}" srcOrd="0" destOrd="0" parTransId="{FFB14084-EB4A-454D-BA49-A1C1BC727F9E}" sibTransId="{66843FF7-E639-4653-BDA4-D72CDD7137AE}"/>
    <dgm:cxn modelId="{7A1B0CB3-0CD2-4F93-A7FD-EC0B45B2F861}" srcId="{B6D68F17-5346-4A2F-A381-97C4CA48E828}" destId="{DC0FBB65-ABFE-45BC-A1BA-F6AE50FE6794}" srcOrd="7" destOrd="0" parTransId="{0438C93E-4AF2-4272-949D-969371EAFE30}" sibTransId="{CF03E394-3CF7-4508-ABAF-2673233448D4}"/>
    <dgm:cxn modelId="{6D43C471-E3A7-4E3C-A9EC-04B417ED0DC5}" type="presOf" srcId="{DE1B53CA-210A-42F3-99E4-4F568D639FDD}" destId="{8DCD9C39-8811-42A8-A8D3-ACDC922BEA25}" srcOrd="1" destOrd="0" presId="urn:microsoft.com/office/officeart/2005/8/layout/matrix1"/>
    <dgm:cxn modelId="{6AD987E4-A4DB-47A3-A904-98C77D1EE945}" srcId="{B6D68F17-5346-4A2F-A381-97C4CA48E828}" destId="{62F8F202-D9F3-46F3-8E61-1DB0E4FD2538}" srcOrd="6" destOrd="0" parTransId="{87F6B3FD-D59E-4A21-B848-22692C07C18C}" sibTransId="{1802454A-2ADF-43D0-AE20-53FA5587F83E}"/>
    <dgm:cxn modelId="{B26331A1-F7C1-4A0C-8C85-0E96D6B029B7}" srcId="{B6D68F17-5346-4A2F-A381-97C4CA48E828}" destId="{B965E822-9890-4046-A95B-4EBFE064B6D8}" srcOrd="3" destOrd="0" parTransId="{9CEF5402-14C5-47B1-993F-A57C1CD06CD3}" sibTransId="{33AC20C8-1914-4BFA-BDA8-EFA4EE2EE931}"/>
    <dgm:cxn modelId="{27343390-A5FC-4E5E-9A93-821B6C45BC2B}" type="presOf" srcId="{F2740F57-346D-48B9-A727-6B11D76F35DA}" destId="{630521C8-7ECD-4225-A9FB-4F428D90D1A3}" srcOrd="1" destOrd="0" presId="urn:microsoft.com/office/officeart/2005/8/layout/matrix1"/>
    <dgm:cxn modelId="{0AAFA4FB-4394-4307-871D-7C101E9657D7}" type="presOf" srcId="{B6D68F17-5346-4A2F-A381-97C4CA48E828}" destId="{0014764A-955E-4F0C-94B8-A7965FD30C77}" srcOrd="0" destOrd="0" presId="urn:microsoft.com/office/officeart/2005/8/layout/matrix1"/>
    <dgm:cxn modelId="{1DDF5C1B-DE09-4352-9BEE-4520492B55E0}" type="presOf" srcId="{6BB6F508-D50F-4361-B64E-1A88AE37BAFE}" destId="{FAC2A008-331E-4EB3-A50E-E3147E08EBD6}" srcOrd="0" destOrd="0" presId="urn:microsoft.com/office/officeart/2005/8/layout/matrix1"/>
    <dgm:cxn modelId="{2866BF71-EB2B-486F-A3A7-179A6B17FD94}" type="presOf" srcId="{DE1B53CA-210A-42F3-99E4-4F568D639FDD}" destId="{910CCEDB-4293-439B-A926-575DD89210ED}" srcOrd="0" destOrd="0" presId="urn:microsoft.com/office/officeart/2005/8/layout/matrix1"/>
    <dgm:cxn modelId="{121B2C1D-DAFA-441D-9843-809166020C18}" type="presOf" srcId="{6BB6F508-D50F-4361-B64E-1A88AE37BAFE}" destId="{1D3A566F-5862-4530-9171-CABE9643C285}" srcOrd="1" destOrd="0" presId="urn:microsoft.com/office/officeart/2005/8/layout/matrix1"/>
    <dgm:cxn modelId="{1794061A-3352-4D12-ABE2-82DF1F8BFE4A}" srcId="{B6D68F17-5346-4A2F-A381-97C4CA48E828}" destId="{6BB6F508-D50F-4361-B64E-1A88AE37BAFE}" srcOrd="2" destOrd="0" parTransId="{6CD83FC3-B78F-460C-9AD1-C39D6B811E8C}" sibTransId="{EB8F0F50-0FDA-4A8E-B196-8A96E33B8F0C}"/>
    <dgm:cxn modelId="{C275E51D-B45C-44C7-BA5E-A00C53F92ADB}" type="presOf" srcId="{B965E822-9890-4046-A95B-4EBFE064B6D8}" destId="{8FA1660D-DB10-48BD-92C4-765872E8B8B8}" srcOrd="0" destOrd="0" presId="urn:microsoft.com/office/officeart/2005/8/layout/matrix1"/>
    <dgm:cxn modelId="{B6A6BB28-90F8-403F-9BA1-A5BFCC750875}" srcId="{B6D68F17-5346-4A2F-A381-97C4CA48E828}" destId="{DE1B53CA-210A-42F3-99E4-4F568D639FDD}" srcOrd="1" destOrd="0" parTransId="{DC4B7CE6-C1F3-4FF8-8B24-C7F7D1348127}" sibTransId="{129529C3-AAA3-4538-850B-8B61B1910F60}"/>
    <dgm:cxn modelId="{1B92E228-AC4E-491D-A60B-5F30A242F09B}" srcId="{E7790AF7-5549-446E-A096-8F3161F3B129}" destId="{B6D68F17-5346-4A2F-A381-97C4CA48E828}" srcOrd="0" destOrd="0" parTransId="{E74D6B5E-D9E7-4A79-8335-762DC9815B12}" sibTransId="{293D52F9-F5EE-464C-845F-A88F2AF8AABD}"/>
    <dgm:cxn modelId="{2E28C8AC-FC2A-491C-92F5-B0D627FFE665}" type="presParOf" srcId="{8F53CF4B-0941-4536-AF07-0D2C6622EE76}" destId="{1E7F8319-BE5F-4DC2-AD1C-9C27194E3DF5}" srcOrd="0" destOrd="0" presId="urn:microsoft.com/office/officeart/2005/8/layout/matrix1"/>
    <dgm:cxn modelId="{4AD9BCE6-C6B4-44C1-900A-4AE410F5D69E}" type="presParOf" srcId="{1E7F8319-BE5F-4DC2-AD1C-9C27194E3DF5}" destId="{009E2873-8AB2-4693-AE9E-535704B89CBF}" srcOrd="0" destOrd="0" presId="urn:microsoft.com/office/officeart/2005/8/layout/matrix1"/>
    <dgm:cxn modelId="{934903DB-8E1B-4AE4-BF79-2DCAF27C765D}" type="presParOf" srcId="{1E7F8319-BE5F-4DC2-AD1C-9C27194E3DF5}" destId="{630521C8-7ECD-4225-A9FB-4F428D90D1A3}" srcOrd="1" destOrd="0" presId="urn:microsoft.com/office/officeart/2005/8/layout/matrix1"/>
    <dgm:cxn modelId="{A2879823-CD5E-4A8A-9756-4BAB7E887520}" type="presParOf" srcId="{1E7F8319-BE5F-4DC2-AD1C-9C27194E3DF5}" destId="{910CCEDB-4293-439B-A926-575DD89210ED}" srcOrd="2" destOrd="0" presId="urn:microsoft.com/office/officeart/2005/8/layout/matrix1"/>
    <dgm:cxn modelId="{C08BAD29-ABE7-4366-993C-B1FE97880BEC}" type="presParOf" srcId="{1E7F8319-BE5F-4DC2-AD1C-9C27194E3DF5}" destId="{8DCD9C39-8811-42A8-A8D3-ACDC922BEA25}" srcOrd="3" destOrd="0" presId="urn:microsoft.com/office/officeart/2005/8/layout/matrix1"/>
    <dgm:cxn modelId="{9950FA9C-6C7D-4692-A638-11E78ED8EEC1}" type="presParOf" srcId="{1E7F8319-BE5F-4DC2-AD1C-9C27194E3DF5}" destId="{FAC2A008-331E-4EB3-A50E-E3147E08EBD6}" srcOrd="4" destOrd="0" presId="urn:microsoft.com/office/officeart/2005/8/layout/matrix1"/>
    <dgm:cxn modelId="{7110EF4B-E3A3-40A0-86EE-848EE3BD972F}" type="presParOf" srcId="{1E7F8319-BE5F-4DC2-AD1C-9C27194E3DF5}" destId="{1D3A566F-5862-4530-9171-CABE9643C285}" srcOrd="5" destOrd="0" presId="urn:microsoft.com/office/officeart/2005/8/layout/matrix1"/>
    <dgm:cxn modelId="{06543C68-4279-4368-8B14-4ABE0FF30240}" type="presParOf" srcId="{1E7F8319-BE5F-4DC2-AD1C-9C27194E3DF5}" destId="{8FA1660D-DB10-48BD-92C4-765872E8B8B8}" srcOrd="6" destOrd="0" presId="urn:microsoft.com/office/officeart/2005/8/layout/matrix1"/>
    <dgm:cxn modelId="{7BFFC398-217D-4CC6-BCA9-92412B209C8C}" type="presParOf" srcId="{1E7F8319-BE5F-4DC2-AD1C-9C27194E3DF5}" destId="{6C897990-E20A-4FE2-8E72-2AF085727828}" srcOrd="7" destOrd="0" presId="urn:microsoft.com/office/officeart/2005/8/layout/matrix1"/>
    <dgm:cxn modelId="{E4CA03AB-9C18-42C7-9B52-AFB03690B881}" type="presParOf" srcId="{8F53CF4B-0941-4536-AF07-0D2C6622EE76}" destId="{0014764A-955E-4F0C-94B8-A7965FD30C77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09E2873-8AB2-4693-AE9E-535704B89CBF}">
      <dsp:nvSpPr>
        <dsp:cNvPr id="0" name=""/>
        <dsp:cNvSpPr/>
      </dsp:nvSpPr>
      <dsp:spPr>
        <a:xfrm rot="16200000">
          <a:off x="457200" y="-457200"/>
          <a:ext cx="1828800" cy="2743200"/>
        </a:xfrm>
        <a:prstGeom prst="round1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Reconocer que cada individuo aprende conceptos y destrezas, de manera y en tiempos diferentes. </a:t>
          </a:r>
        </a:p>
      </dsp:txBody>
      <dsp:txXfrm rot="5400000">
        <a:off x="0" y="0"/>
        <a:ext cx="2743200" cy="1371600"/>
      </dsp:txXfrm>
    </dsp:sp>
    <dsp:sp modelId="{910CCEDB-4293-439B-A926-575DD89210ED}">
      <dsp:nvSpPr>
        <dsp:cNvPr id="0" name=""/>
        <dsp:cNvSpPr/>
      </dsp:nvSpPr>
      <dsp:spPr>
        <a:xfrm>
          <a:off x="2743200" y="0"/>
          <a:ext cx="2743200" cy="1828800"/>
        </a:xfrm>
        <a:prstGeom prst="round1Rect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El aprendizaje efectivo es "experiencial", ya sea que se interprete en unmarco conductista o fenomenológico. </a:t>
          </a:r>
          <a:endParaRPr lang="es-MX" sz="1600" kern="1200"/>
        </a:p>
      </dsp:txBody>
      <dsp:txXfrm>
        <a:off x="2743200" y="0"/>
        <a:ext cx="2743200" cy="1371600"/>
      </dsp:txXfrm>
    </dsp:sp>
    <dsp:sp modelId="{FAC2A008-331E-4EB3-A50E-E3147E08EBD6}">
      <dsp:nvSpPr>
        <dsp:cNvPr id="0" name=""/>
        <dsp:cNvSpPr/>
      </dsp:nvSpPr>
      <dsp:spPr>
        <a:xfrm rot="10800000">
          <a:off x="0" y="1828800"/>
          <a:ext cx="2743200" cy="1828800"/>
        </a:xfrm>
        <a:prstGeom prst="round1Rect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El aprendizaje en el mundo actual da rápidos y constantes cambios, y puede adquirirse en el transcurso de toda la vida</a:t>
          </a:r>
          <a:r>
            <a:rPr lang="es-MX" sz="1600" kern="1200">
              <a:solidFill>
                <a:sysClr val="windowText" lastClr="000000"/>
              </a:solidFill>
            </a:rPr>
            <a:t>. </a:t>
          </a:r>
        </a:p>
      </dsp:txBody>
      <dsp:txXfrm rot="10800000">
        <a:off x="0" y="2285999"/>
        <a:ext cx="2743200" cy="1371600"/>
      </dsp:txXfrm>
    </dsp:sp>
    <dsp:sp modelId="{8FA1660D-DB10-48BD-92C4-765872E8B8B8}">
      <dsp:nvSpPr>
        <dsp:cNvPr id="0" name=""/>
        <dsp:cNvSpPr/>
      </dsp:nvSpPr>
      <dsp:spPr>
        <a:xfrm rot="5400000">
          <a:off x="3200400" y="1371599"/>
          <a:ext cx="1828800" cy="2743200"/>
        </a:xfrm>
        <a:prstGeom prst="round1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b="0" kern="1200">
              <a:solidFill>
                <a:sysClr val="windowText" lastClr="000000"/>
              </a:solidFill>
              <a:latin typeface="Arial" pitchFamily="34" charset="0"/>
              <a:cs typeface="Arial" pitchFamily="34" charset="0"/>
            </a:rPr>
            <a:t>Mide los programas según la forma en que éstosrespondan a las necesidades de los que aprenden. </a:t>
          </a:r>
        </a:p>
      </dsp:txBody>
      <dsp:txXfrm rot="-5400000">
        <a:off x="2743200" y="2285999"/>
        <a:ext cx="2743200" cy="1371600"/>
      </dsp:txXfrm>
    </dsp:sp>
    <dsp:sp modelId="{0014764A-955E-4F0C-94B8-A7965FD30C77}">
      <dsp:nvSpPr>
        <dsp:cNvPr id="0" name=""/>
        <dsp:cNvSpPr/>
      </dsp:nvSpPr>
      <dsp:spPr>
        <a:xfrm>
          <a:off x="1920240" y="1371599"/>
          <a:ext cx="1645920" cy="914400"/>
        </a:xfrm>
        <a:prstGeom prst="roundRect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600" kern="1200"/>
            <a:t>TEORIA DE LA AUTÓNOMIA </a:t>
          </a:r>
        </a:p>
      </dsp:txBody>
      <dsp:txXfrm>
        <a:off x="1964877" y="1416236"/>
        <a:ext cx="1556646" cy="8251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38A99-8EE3-470D-A6E6-54C694C3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2015-04-08T07:36:00Z</dcterms:created>
  <dcterms:modified xsi:type="dcterms:W3CDTF">2015-04-08T08:18:00Z</dcterms:modified>
</cp:coreProperties>
</file>